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6D524" w14:textId="77777777" w:rsidR="00E97AA5" w:rsidRPr="00347465" w:rsidRDefault="006E024C" w:rsidP="000A6EA4">
      <w:pPr>
        <w:spacing w:after="0" w:line="240" w:lineRule="auto"/>
        <w:jc w:val="center"/>
        <w:rPr>
          <w:rFonts w:ascii="Garamond" w:hAnsi="Garamond"/>
        </w:rPr>
      </w:pPr>
      <w:r w:rsidRPr="00347465">
        <w:rPr>
          <w:rFonts w:ascii="Garamond" w:hAnsi="Garamond"/>
        </w:rPr>
        <w:t xml:space="preserve">Boyd </w:t>
      </w:r>
      <w:r w:rsidR="00E97AA5" w:rsidRPr="00347465">
        <w:rPr>
          <w:rFonts w:ascii="Garamond" w:hAnsi="Garamond"/>
        </w:rPr>
        <w:t>Center for Business and Economic Research</w:t>
      </w:r>
    </w:p>
    <w:p w14:paraId="608217B8" w14:textId="77777777" w:rsidR="003278A5" w:rsidRPr="00347465" w:rsidRDefault="003278A5" w:rsidP="003278A5">
      <w:pPr>
        <w:spacing w:after="0" w:line="240" w:lineRule="auto"/>
        <w:jc w:val="center"/>
        <w:rPr>
          <w:rFonts w:ascii="Garamond" w:hAnsi="Garamond"/>
        </w:rPr>
      </w:pPr>
      <w:r w:rsidRPr="00347465">
        <w:rPr>
          <w:rFonts w:ascii="Garamond" w:hAnsi="Garamond"/>
        </w:rPr>
        <w:t>Department of Economics</w:t>
      </w:r>
    </w:p>
    <w:p w14:paraId="0E6B92BC" w14:textId="0DD4C908" w:rsidR="00E97AA5" w:rsidRPr="00347465" w:rsidRDefault="00B452F6" w:rsidP="000A6EA4">
      <w:pPr>
        <w:spacing w:after="0" w:line="240" w:lineRule="auto"/>
        <w:jc w:val="center"/>
        <w:rPr>
          <w:rFonts w:ascii="Garamond" w:hAnsi="Garamond"/>
        </w:rPr>
      </w:pPr>
      <w:r>
        <w:rPr>
          <w:rFonts w:ascii="Garamond" w:hAnsi="Garamond"/>
        </w:rPr>
        <w:t>22</w:t>
      </w:r>
      <w:r w:rsidR="00BB31E4">
        <w:rPr>
          <w:rFonts w:ascii="Garamond" w:hAnsi="Garamond"/>
        </w:rPr>
        <w:t>0</w:t>
      </w:r>
      <w:r>
        <w:rPr>
          <w:rFonts w:ascii="Garamond" w:hAnsi="Garamond"/>
        </w:rPr>
        <w:t xml:space="preserve">0 Sutherland Ave, Suite 228, </w:t>
      </w:r>
      <w:r w:rsidR="00BB31E4">
        <w:rPr>
          <w:rFonts w:ascii="Garamond" w:hAnsi="Garamond"/>
        </w:rPr>
        <w:t>F</w:t>
      </w:r>
      <w:r>
        <w:rPr>
          <w:rFonts w:ascii="Garamond" w:hAnsi="Garamond"/>
        </w:rPr>
        <w:t>142</w:t>
      </w:r>
    </w:p>
    <w:p w14:paraId="4FE8E2CE" w14:textId="77777777" w:rsidR="00E97AA5" w:rsidRPr="00347465" w:rsidRDefault="00E97AA5" w:rsidP="000A6EA4">
      <w:pPr>
        <w:spacing w:after="0" w:line="240" w:lineRule="auto"/>
        <w:jc w:val="center"/>
        <w:rPr>
          <w:rFonts w:ascii="Garamond" w:hAnsi="Garamond"/>
        </w:rPr>
      </w:pPr>
      <w:r w:rsidRPr="00347465">
        <w:rPr>
          <w:rFonts w:ascii="Garamond" w:hAnsi="Garamond"/>
        </w:rPr>
        <w:t>The University of Tennessee</w:t>
      </w:r>
    </w:p>
    <w:p w14:paraId="3451CEA1" w14:textId="57263C2A" w:rsidR="00E97AA5" w:rsidRPr="00A412BB" w:rsidRDefault="00E97AA5" w:rsidP="000A6EA4">
      <w:pPr>
        <w:spacing w:after="0" w:line="240" w:lineRule="auto"/>
        <w:jc w:val="center"/>
        <w:rPr>
          <w:rFonts w:ascii="Garamond" w:hAnsi="Garamond"/>
          <w:lang w:val="fr-FR"/>
        </w:rPr>
      </w:pPr>
      <w:r w:rsidRPr="00A412BB">
        <w:rPr>
          <w:rFonts w:ascii="Garamond" w:hAnsi="Garamond"/>
          <w:lang w:val="fr-FR"/>
        </w:rPr>
        <w:t>Knoxville, TN 379</w:t>
      </w:r>
      <w:r w:rsidR="00B452F6">
        <w:rPr>
          <w:rFonts w:ascii="Garamond" w:hAnsi="Garamond"/>
          <w:lang w:val="fr-FR"/>
        </w:rPr>
        <w:t>19</w:t>
      </w:r>
    </w:p>
    <w:p w14:paraId="4170CF81" w14:textId="77777777" w:rsidR="00E97AA5" w:rsidRPr="00A412BB" w:rsidRDefault="00E97AA5" w:rsidP="000342B6">
      <w:pPr>
        <w:spacing w:after="0" w:line="240" w:lineRule="auto"/>
        <w:jc w:val="center"/>
        <w:rPr>
          <w:rFonts w:ascii="Garamond" w:hAnsi="Garamond"/>
          <w:lang w:val="fr-FR"/>
        </w:rPr>
      </w:pPr>
      <w:proofErr w:type="gramStart"/>
      <w:r w:rsidRPr="00A412BB">
        <w:rPr>
          <w:rFonts w:ascii="Garamond" w:hAnsi="Garamond"/>
          <w:lang w:val="fr-FR"/>
        </w:rPr>
        <w:t>Email:</w:t>
      </w:r>
      <w:proofErr w:type="gramEnd"/>
      <w:r w:rsidRPr="00A412BB">
        <w:rPr>
          <w:rFonts w:ascii="Garamond" w:hAnsi="Garamond"/>
          <w:lang w:val="fr-FR"/>
        </w:rPr>
        <w:t xml:space="preserve"> </w:t>
      </w:r>
      <w:hyperlink r:id="rId7" w:history="1">
        <w:r w:rsidRPr="00A412BB">
          <w:rPr>
            <w:rStyle w:val="Hyperlink"/>
            <w:rFonts w:ascii="Garamond" w:hAnsi="Garamond"/>
            <w:lang w:val="fr-FR"/>
          </w:rPr>
          <w:t>mharris@utk.edu</w:t>
        </w:r>
      </w:hyperlink>
      <w:r w:rsidRPr="00A412BB">
        <w:rPr>
          <w:rFonts w:ascii="Garamond" w:hAnsi="Garamond"/>
          <w:lang w:val="fr-FR"/>
        </w:rPr>
        <w:t xml:space="preserve">  Phone: (865) 974-5591</w:t>
      </w:r>
    </w:p>
    <w:p w14:paraId="1FD5599D" w14:textId="77777777" w:rsidR="000342B6" w:rsidRPr="00A412BB" w:rsidRDefault="000342B6" w:rsidP="00E97AA5">
      <w:pPr>
        <w:spacing w:after="0" w:line="240" w:lineRule="auto"/>
        <w:rPr>
          <w:rFonts w:ascii="Garamond" w:hAnsi="Garamond"/>
          <w:lang w:val="fr-FR"/>
        </w:rPr>
      </w:pPr>
    </w:p>
    <w:p w14:paraId="56DB9607" w14:textId="77777777" w:rsidR="00E97AA5" w:rsidRPr="00347465" w:rsidRDefault="000342B6" w:rsidP="00E97AA5">
      <w:pPr>
        <w:spacing w:after="0" w:line="240" w:lineRule="auto"/>
        <w:rPr>
          <w:rFonts w:ascii="Garamond" w:hAnsi="Garamond"/>
          <w:b/>
        </w:rPr>
      </w:pPr>
      <w:r w:rsidRPr="00347465">
        <w:rPr>
          <w:rFonts w:ascii="Garamond" w:hAnsi="Garamond"/>
          <w:b/>
        </w:rPr>
        <w:t>AFFILIATIONS</w:t>
      </w:r>
    </w:p>
    <w:p w14:paraId="69DCEA9E" w14:textId="5B5CFE9A" w:rsidR="00BB31E4" w:rsidRDefault="00BB31E4" w:rsidP="00E97AA5">
      <w:pPr>
        <w:spacing w:after="0" w:line="240" w:lineRule="auto"/>
        <w:rPr>
          <w:rFonts w:ascii="Garamond" w:hAnsi="Garamond"/>
          <w:bCs/>
        </w:rPr>
      </w:pPr>
    </w:p>
    <w:p w14:paraId="4C501F27" w14:textId="4CA76E91" w:rsidR="00BB31E4" w:rsidRPr="00B83929" w:rsidRDefault="00BB31E4" w:rsidP="00BB31E4">
      <w:pPr>
        <w:spacing w:after="0" w:line="240" w:lineRule="auto"/>
        <w:rPr>
          <w:rFonts w:ascii="Garamond" w:hAnsi="Garamond"/>
          <w:bCs/>
        </w:rPr>
      </w:pPr>
      <w:r w:rsidRPr="00B83929">
        <w:rPr>
          <w:rFonts w:ascii="Garamond" w:hAnsi="Garamond"/>
          <w:bCs/>
        </w:rPr>
        <w:t>Boyd Di</w:t>
      </w:r>
      <w:r>
        <w:rPr>
          <w:rFonts w:ascii="Garamond" w:hAnsi="Garamond"/>
          <w:bCs/>
        </w:rPr>
        <w:t>stinguished Professor of Health Economics, The University of Tennessee, Department of Economics and Boyd Center for Business and Economic Research, 202</w:t>
      </w:r>
      <w:r>
        <w:rPr>
          <w:rFonts w:ascii="Garamond" w:hAnsi="Garamond"/>
          <w:bCs/>
        </w:rPr>
        <w:t>6</w:t>
      </w:r>
      <w:r>
        <w:rPr>
          <w:rFonts w:ascii="Garamond" w:hAnsi="Garamond"/>
          <w:bCs/>
        </w:rPr>
        <w:t>-Present</w:t>
      </w:r>
    </w:p>
    <w:p w14:paraId="33F3544B" w14:textId="77777777" w:rsidR="00BB31E4" w:rsidRDefault="00BB31E4" w:rsidP="00E97AA5">
      <w:pPr>
        <w:spacing w:after="0" w:line="240" w:lineRule="auto"/>
        <w:rPr>
          <w:rFonts w:ascii="Garamond" w:hAnsi="Garamond"/>
          <w:bCs/>
        </w:rPr>
      </w:pPr>
    </w:p>
    <w:p w14:paraId="702B64B8" w14:textId="28D42885" w:rsidR="00B83929" w:rsidRPr="00B83929" w:rsidRDefault="00B83929" w:rsidP="00E97AA5">
      <w:pPr>
        <w:spacing w:after="0" w:line="240" w:lineRule="auto"/>
        <w:rPr>
          <w:rFonts w:ascii="Garamond" w:hAnsi="Garamond"/>
          <w:bCs/>
        </w:rPr>
      </w:pPr>
      <w:r w:rsidRPr="00B83929">
        <w:rPr>
          <w:rFonts w:ascii="Garamond" w:hAnsi="Garamond"/>
          <w:bCs/>
        </w:rPr>
        <w:t>Boyd Di</w:t>
      </w:r>
      <w:r>
        <w:rPr>
          <w:rFonts w:ascii="Garamond" w:hAnsi="Garamond"/>
          <w:bCs/>
        </w:rPr>
        <w:t>stinguished Associate Professor of Health Economics, The University of Tennessee, Department of Economics and Boyd Center for Business and Economic Research, 2022-</w:t>
      </w:r>
      <w:r w:rsidR="00BB31E4">
        <w:rPr>
          <w:rFonts w:ascii="Garamond" w:hAnsi="Garamond"/>
          <w:bCs/>
        </w:rPr>
        <w:t>2026</w:t>
      </w:r>
    </w:p>
    <w:p w14:paraId="34EB3009" w14:textId="77777777" w:rsidR="00B83929" w:rsidRDefault="00B83929" w:rsidP="00E97AA5">
      <w:pPr>
        <w:spacing w:after="0" w:line="240" w:lineRule="auto"/>
        <w:rPr>
          <w:rFonts w:ascii="Garamond" w:hAnsi="Garamond"/>
          <w:b/>
        </w:rPr>
      </w:pPr>
    </w:p>
    <w:p w14:paraId="3CD6EE38" w14:textId="77E1BA1A" w:rsidR="00473B52" w:rsidRPr="00347465" w:rsidRDefault="00473B52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Associate Professor (with tenure)</w:t>
      </w:r>
      <w:r w:rsidRPr="00347465">
        <w:rPr>
          <w:rFonts w:ascii="Garamond" w:hAnsi="Garamond"/>
        </w:rPr>
        <w:t>, The University of Tennessee Department of Economics and Boyd Center for Business and Economic Research, 20</w:t>
      </w:r>
      <w:r>
        <w:rPr>
          <w:rFonts w:ascii="Garamond" w:hAnsi="Garamond"/>
        </w:rPr>
        <w:t>19</w:t>
      </w:r>
      <w:r w:rsidRPr="00347465">
        <w:rPr>
          <w:rFonts w:ascii="Garamond" w:hAnsi="Garamond"/>
        </w:rPr>
        <w:t>-</w:t>
      </w:r>
      <w:r w:rsidR="00BB31E4">
        <w:rPr>
          <w:rFonts w:ascii="Garamond" w:hAnsi="Garamond"/>
        </w:rPr>
        <w:t>2026</w:t>
      </w:r>
    </w:p>
    <w:p w14:paraId="1C7DA2CD" w14:textId="77777777" w:rsidR="00473B52" w:rsidRPr="00347465" w:rsidRDefault="00473B52" w:rsidP="00E97AA5">
      <w:pPr>
        <w:spacing w:after="0" w:line="240" w:lineRule="auto"/>
        <w:rPr>
          <w:rFonts w:ascii="Garamond" w:hAnsi="Garamond"/>
          <w:b/>
        </w:rPr>
      </w:pPr>
    </w:p>
    <w:p w14:paraId="1ADB5EC1" w14:textId="77777777" w:rsidR="00AD212C" w:rsidRPr="00347465" w:rsidRDefault="00E97AA5" w:rsidP="00E97AA5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 xml:space="preserve">Assistant Professor, The University of Tennessee Department of Economics and </w:t>
      </w:r>
      <w:r w:rsidR="0001295B" w:rsidRPr="00347465">
        <w:rPr>
          <w:rFonts w:ascii="Garamond" w:hAnsi="Garamond"/>
        </w:rPr>
        <w:t xml:space="preserve">Boyd </w:t>
      </w:r>
      <w:r w:rsidRPr="00347465">
        <w:rPr>
          <w:rFonts w:ascii="Garamond" w:hAnsi="Garamond"/>
        </w:rPr>
        <w:t xml:space="preserve">Center for Business and Economic Research, </w:t>
      </w:r>
      <w:r w:rsidR="00473B52">
        <w:rPr>
          <w:rFonts w:ascii="Garamond" w:hAnsi="Garamond"/>
        </w:rPr>
        <w:t>2013-2019</w:t>
      </w:r>
    </w:p>
    <w:p w14:paraId="6CCEC224" w14:textId="77777777" w:rsidR="000342B6" w:rsidRPr="00347465" w:rsidRDefault="000342B6" w:rsidP="00E97AA5">
      <w:pPr>
        <w:spacing w:after="0" w:line="240" w:lineRule="auto"/>
        <w:rPr>
          <w:rFonts w:ascii="Garamond" w:hAnsi="Garamond"/>
        </w:rPr>
      </w:pPr>
    </w:p>
    <w:p w14:paraId="52FAC97A" w14:textId="77777777" w:rsidR="000342B6" w:rsidRPr="00347465" w:rsidRDefault="000342B6" w:rsidP="00E97AA5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Economic Advisory Council to Tennessee Department of Health, 2015-</w:t>
      </w:r>
      <w:r w:rsidR="002868D5">
        <w:rPr>
          <w:rFonts w:ascii="Garamond" w:hAnsi="Garamond"/>
        </w:rPr>
        <w:t>2019</w:t>
      </w:r>
      <w:r w:rsidRPr="00347465">
        <w:rPr>
          <w:rFonts w:ascii="Garamond" w:hAnsi="Garamond"/>
        </w:rPr>
        <w:t>.</w:t>
      </w:r>
    </w:p>
    <w:p w14:paraId="7A102475" w14:textId="77777777" w:rsidR="00E97AA5" w:rsidRPr="00347465" w:rsidRDefault="00E97AA5" w:rsidP="00E97AA5">
      <w:pPr>
        <w:spacing w:after="0" w:line="240" w:lineRule="auto"/>
        <w:rPr>
          <w:rFonts w:ascii="Garamond" w:hAnsi="Garamond"/>
          <w:b/>
        </w:rPr>
      </w:pPr>
    </w:p>
    <w:p w14:paraId="5853A639" w14:textId="77777777" w:rsidR="000342B6" w:rsidRPr="00347465" w:rsidRDefault="002C3371" w:rsidP="000342B6">
      <w:pPr>
        <w:spacing w:after="0" w:line="240" w:lineRule="auto"/>
        <w:rPr>
          <w:rFonts w:ascii="Garamond" w:hAnsi="Garamond"/>
          <w:b/>
        </w:rPr>
      </w:pPr>
      <w:r>
        <w:rPr>
          <w:rFonts w:ascii="Garamond" w:hAnsi="Garamond"/>
          <w:b/>
        </w:rPr>
        <w:t>EDUCATION</w:t>
      </w:r>
    </w:p>
    <w:p w14:paraId="1C1CAD27" w14:textId="77777777" w:rsidR="000342B6" w:rsidRPr="00347465" w:rsidRDefault="000342B6" w:rsidP="000342B6">
      <w:pPr>
        <w:spacing w:after="0" w:line="240" w:lineRule="auto"/>
        <w:rPr>
          <w:rFonts w:ascii="Garamond" w:hAnsi="Garamond"/>
          <w:b/>
        </w:rPr>
      </w:pPr>
    </w:p>
    <w:p w14:paraId="132B7FD9" w14:textId="77777777" w:rsidR="000342B6" w:rsidRPr="00347465" w:rsidRDefault="000342B6" w:rsidP="000342B6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Ph.D., Economics, University of North Carolina at Chapel Hill, 2013</w:t>
      </w:r>
    </w:p>
    <w:p w14:paraId="06D450AC" w14:textId="77777777" w:rsidR="000342B6" w:rsidRPr="00347465" w:rsidRDefault="000342B6" w:rsidP="000342B6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M.A., Economics, George Mason University, 2007</w:t>
      </w:r>
    </w:p>
    <w:p w14:paraId="1A2789BD" w14:textId="77777777" w:rsidR="000342B6" w:rsidRPr="00347465" w:rsidRDefault="000342B6" w:rsidP="000342B6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B.A., Economics, University of Virginia, 2000</w:t>
      </w:r>
    </w:p>
    <w:p w14:paraId="79DBD46C" w14:textId="77777777" w:rsidR="000342B6" w:rsidRPr="00347465" w:rsidRDefault="000342B6" w:rsidP="00E97AA5">
      <w:pPr>
        <w:spacing w:after="0" w:line="240" w:lineRule="auto"/>
        <w:rPr>
          <w:rFonts w:ascii="Garamond" w:hAnsi="Garamond"/>
          <w:b/>
        </w:rPr>
      </w:pPr>
    </w:p>
    <w:p w14:paraId="01713F5B" w14:textId="08FE7648" w:rsidR="00666924" w:rsidRDefault="00666924" w:rsidP="00E97AA5">
      <w:pPr>
        <w:spacing w:after="0" w:line="240" w:lineRule="auto"/>
        <w:rPr>
          <w:rFonts w:ascii="Garamond" w:hAnsi="Garamond"/>
          <w:b/>
        </w:rPr>
      </w:pPr>
      <w:r w:rsidRPr="00347465">
        <w:rPr>
          <w:rFonts w:ascii="Garamond" w:hAnsi="Garamond"/>
          <w:b/>
        </w:rPr>
        <w:t>PUBLISHED AND ACCEPTED PAPERS</w:t>
      </w:r>
      <w:r w:rsidR="001F6DC8">
        <w:rPr>
          <w:rFonts w:ascii="Garamond" w:hAnsi="Garamond"/>
          <w:b/>
        </w:rPr>
        <w:t xml:space="preserve"> (Economics)</w:t>
      </w:r>
    </w:p>
    <w:p w14:paraId="5EA44FD7" w14:textId="77777777" w:rsidR="00F413D9" w:rsidRDefault="00F413D9" w:rsidP="00E97AA5">
      <w:pPr>
        <w:spacing w:after="0" w:line="240" w:lineRule="auto"/>
        <w:rPr>
          <w:rFonts w:ascii="Garamond" w:hAnsi="Garamond"/>
          <w:b/>
        </w:rPr>
      </w:pPr>
    </w:p>
    <w:p w14:paraId="1B1A93F9" w14:textId="34B704A2" w:rsidR="00F413D9" w:rsidRPr="0088290D" w:rsidRDefault="00CC5713" w:rsidP="00E97AA5">
      <w:pPr>
        <w:spacing w:after="0" w:line="240" w:lineRule="auto"/>
        <w:rPr>
          <w:rFonts w:ascii="Garamond" w:hAnsi="Garamond"/>
          <w:iCs/>
        </w:rPr>
      </w:pPr>
      <w:bookmarkStart w:id="0" w:name="_Hlk114488398"/>
      <w:r>
        <w:rPr>
          <w:rFonts w:ascii="Garamond" w:hAnsi="Garamond"/>
        </w:rPr>
        <w:t xml:space="preserve">Cronin, C.J., Matthew C. Harris and Nicolas R. Ziebarth (2026) </w:t>
      </w:r>
      <w:r w:rsidR="004C3CC5">
        <w:rPr>
          <w:rFonts w:ascii="Garamond" w:hAnsi="Garamond"/>
        </w:rPr>
        <w:t>“</w:t>
      </w:r>
      <w:r w:rsidR="00F413D9">
        <w:rPr>
          <w:rFonts w:ascii="Garamond" w:hAnsi="Garamond"/>
        </w:rPr>
        <w:t>The Anatomy of U.S. Sick Leave Schemes: Evidence from Public School Teachers</w:t>
      </w:r>
      <w:r w:rsidR="004C3CC5">
        <w:rPr>
          <w:rFonts w:ascii="Garamond" w:hAnsi="Garamond"/>
          <w:i/>
        </w:rPr>
        <w:t>”.</w:t>
      </w:r>
      <w:r w:rsidR="00F413D9">
        <w:rPr>
          <w:rFonts w:ascii="Garamond" w:hAnsi="Garamond"/>
          <w:i/>
        </w:rPr>
        <w:t xml:space="preserve"> </w:t>
      </w:r>
      <w:bookmarkEnd w:id="0"/>
      <w:r w:rsidR="00F413D9" w:rsidRPr="00E81EC2">
        <w:rPr>
          <w:rFonts w:ascii="Garamond" w:hAnsi="Garamond"/>
          <w:b/>
          <w:bCs/>
          <w:i/>
        </w:rPr>
        <w:t>Review of Economics and Statistics</w:t>
      </w:r>
      <w:r w:rsidR="0088290D">
        <w:rPr>
          <w:rFonts w:ascii="Garamond" w:hAnsi="Garamond"/>
          <w:iCs/>
        </w:rPr>
        <w:t xml:space="preserve">, </w:t>
      </w:r>
      <w:r w:rsidR="00F34359">
        <w:rPr>
          <w:rFonts w:ascii="Garamond" w:hAnsi="Garamond"/>
          <w:iCs/>
        </w:rPr>
        <w:t>February: p.1-46</w:t>
      </w:r>
      <w:r w:rsidR="00B14D99">
        <w:rPr>
          <w:rFonts w:ascii="Garamond" w:hAnsi="Garamond"/>
          <w:iCs/>
        </w:rPr>
        <w:t xml:space="preserve"> (online early print)</w:t>
      </w:r>
    </w:p>
    <w:p w14:paraId="214506BE" w14:textId="77777777" w:rsidR="004A53C6" w:rsidRDefault="004A53C6" w:rsidP="00E97AA5">
      <w:pPr>
        <w:spacing w:after="0" w:line="240" w:lineRule="auto"/>
        <w:rPr>
          <w:rFonts w:ascii="Garamond" w:hAnsi="Garamond"/>
          <w:b/>
        </w:rPr>
      </w:pPr>
    </w:p>
    <w:p w14:paraId="132B7FD0" w14:textId="351499CE" w:rsidR="001A6DA6" w:rsidRDefault="001A6DA6" w:rsidP="00E97AA5">
      <w:pPr>
        <w:spacing w:after="0" w:line="240" w:lineRule="auto"/>
        <w:rPr>
          <w:rFonts w:ascii="Garamond" w:hAnsi="Garamond"/>
        </w:rPr>
      </w:pPr>
      <w:r w:rsidRPr="001A6DA6">
        <w:rPr>
          <w:rFonts w:ascii="Garamond" w:hAnsi="Garamond"/>
        </w:rPr>
        <w:t xml:space="preserve">Xiao, </w:t>
      </w:r>
      <w:proofErr w:type="gramStart"/>
      <w:r w:rsidRPr="001A6DA6">
        <w:rPr>
          <w:rFonts w:ascii="Garamond" w:hAnsi="Garamond"/>
        </w:rPr>
        <w:t>Y</w:t>
      </w:r>
      <w:r w:rsidR="00C36190">
        <w:rPr>
          <w:rFonts w:ascii="Garamond" w:hAnsi="Garamond"/>
        </w:rPr>
        <w:t>ancheng</w:t>
      </w:r>
      <w:r w:rsidRPr="001A6DA6">
        <w:rPr>
          <w:rFonts w:ascii="Garamond" w:hAnsi="Garamond"/>
        </w:rPr>
        <w:t>.,</w:t>
      </w:r>
      <w:proofErr w:type="gramEnd"/>
      <w:r w:rsidRPr="001A6DA6">
        <w:rPr>
          <w:rFonts w:ascii="Garamond" w:hAnsi="Garamond"/>
        </w:rPr>
        <w:t xml:space="preserve"> </w:t>
      </w:r>
      <w:r w:rsidR="00C36190">
        <w:rPr>
          <w:rFonts w:ascii="Garamond" w:hAnsi="Garamond"/>
        </w:rPr>
        <w:t>Matthew C Harris</w:t>
      </w:r>
      <w:r w:rsidRPr="001A6DA6">
        <w:rPr>
          <w:rFonts w:ascii="Garamond" w:hAnsi="Garamond"/>
        </w:rPr>
        <w:t xml:space="preserve">, </w:t>
      </w:r>
      <w:r w:rsidR="00C36190">
        <w:rPr>
          <w:rFonts w:ascii="Garamond" w:hAnsi="Garamond"/>
        </w:rPr>
        <w:t xml:space="preserve">Alissa </w:t>
      </w:r>
      <w:r w:rsidRPr="001A6DA6">
        <w:rPr>
          <w:rFonts w:ascii="Garamond" w:hAnsi="Garamond"/>
        </w:rPr>
        <w:t xml:space="preserve">O'Halloran. and </w:t>
      </w:r>
      <w:r w:rsidR="00C36190">
        <w:rPr>
          <w:rFonts w:ascii="Garamond" w:hAnsi="Garamond"/>
        </w:rPr>
        <w:t xml:space="preserve">Jamison </w:t>
      </w:r>
      <w:r w:rsidRPr="001A6DA6">
        <w:rPr>
          <w:rFonts w:ascii="Garamond" w:hAnsi="Garamond"/>
        </w:rPr>
        <w:t xml:space="preserve">Pike (2025) </w:t>
      </w:r>
      <w:r w:rsidR="00C36190">
        <w:rPr>
          <w:rFonts w:ascii="Garamond" w:hAnsi="Garamond"/>
        </w:rPr>
        <w:t>“</w:t>
      </w:r>
      <w:r w:rsidRPr="001A6DA6">
        <w:rPr>
          <w:rFonts w:ascii="Garamond" w:hAnsi="Garamond"/>
        </w:rPr>
        <w:t xml:space="preserve">Influenza Vaccination and Occupational Social Intensity: Evidence </w:t>
      </w:r>
      <w:proofErr w:type="gramStart"/>
      <w:r w:rsidRPr="001A6DA6">
        <w:rPr>
          <w:rFonts w:ascii="Garamond" w:hAnsi="Garamond"/>
        </w:rPr>
        <w:t>From</w:t>
      </w:r>
      <w:proofErr w:type="gramEnd"/>
      <w:r w:rsidRPr="001A6DA6">
        <w:rPr>
          <w:rFonts w:ascii="Garamond" w:hAnsi="Garamond"/>
        </w:rPr>
        <w:t xml:space="preserve"> U.S. Workers.</w:t>
      </w:r>
      <w:r w:rsidR="00C36190">
        <w:rPr>
          <w:rFonts w:ascii="Garamond" w:hAnsi="Garamond"/>
        </w:rPr>
        <w:t>”</w:t>
      </w:r>
      <w:r w:rsidRPr="001A6DA6">
        <w:rPr>
          <w:rFonts w:ascii="Garamond" w:hAnsi="Garamond"/>
        </w:rPr>
        <w:t xml:space="preserve"> </w:t>
      </w:r>
      <w:r w:rsidRPr="001A6DA6">
        <w:rPr>
          <w:rFonts w:ascii="Garamond" w:hAnsi="Garamond"/>
          <w:b/>
          <w:bCs/>
          <w:i/>
          <w:iCs/>
        </w:rPr>
        <w:t>Health Economics</w:t>
      </w:r>
      <w:r w:rsidRPr="001A6DA6">
        <w:rPr>
          <w:rFonts w:ascii="Garamond" w:hAnsi="Garamond"/>
        </w:rPr>
        <w:t>, 34: 1614-1647. </w:t>
      </w:r>
      <w:hyperlink r:id="rId8" w:history="1">
        <w:r w:rsidRPr="001A6DA6">
          <w:rPr>
            <w:rStyle w:val="Hyperlink"/>
            <w:rFonts w:ascii="Garamond" w:hAnsi="Garamond"/>
          </w:rPr>
          <w:t>https://doi.org/10.1002/hec.4974</w:t>
        </w:r>
      </w:hyperlink>
    </w:p>
    <w:p w14:paraId="3C185CA3" w14:textId="610836CF" w:rsidR="00872167" w:rsidRDefault="004A53C6" w:rsidP="00E97AA5">
      <w:pPr>
        <w:spacing w:after="0" w:line="240" w:lineRule="auto"/>
        <w:rPr>
          <w:rFonts w:ascii="Garamond" w:hAnsi="Garamond"/>
          <w:b/>
        </w:rPr>
      </w:pPr>
      <w:r>
        <w:rPr>
          <w:rFonts w:ascii="Garamond" w:hAnsi="Garamond"/>
          <w:i/>
        </w:rPr>
        <w:t xml:space="preserve"> </w:t>
      </w:r>
    </w:p>
    <w:p w14:paraId="28AA789E" w14:textId="374B182B" w:rsidR="00872167" w:rsidRPr="00872167" w:rsidRDefault="004601ED" w:rsidP="00872167">
      <w:pPr>
        <w:spacing w:after="0" w:line="259" w:lineRule="auto"/>
        <w:rPr>
          <w:rFonts w:ascii="Garamond" w:hAnsi="Garamond"/>
          <w:iCs/>
        </w:rPr>
      </w:pPr>
      <w:r>
        <w:rPr>
          <w:rFonts w:ascii="Garamond" w:hAnsi="Garamond"/>
          <w:iCs/>
        </w:rPr>
        <w:t>Baucum, Matt</w:t>
      </w:r>
      <w:r w:rsidR="00E9054F">
        <w:rPr>
          <w:rFonts w:ascii="Garamond" w:hAnsi="Garamond"/>
          <w:iCs/>
        </w:rPr>
        <w:t>, Matthew C. Harris, Lawrence M. Kessler and Guanyi Lu (2025) “</w:t>
      </w:r>
      <w:r w:rsidR="00872167" w:rsidRPr="00965A11">
        <w:rPr>
          <w:rFonts w:ascii="Garamond" w:hAnsi="Garamond"/>
          <w:iCs/>
        </w:rPr>
        <w:t xml:space="preserve">Reducing overdose deaths and mitigating county disparities: optimal allocation of substance </w:t>
      </w:r>
      <w:proofErr w:type="gramStart"/>
      <w:r w:rsidR="00872167" w:rsidRPr="00965A11">
        <w:rPr>
          <w:rFonts w:ascii="Garamond" w:hAnsi="Garamond"/>
          <w:iCs/>
        </w:rPr>
        <w:t>use</w:t>
      </w:r>
      <w:proofErr w:type="gramEnd"/>
      <w:r w:rsidR="00872167" w:rsidRPr="00965A11">
        <w:rPr>
          <w:rFonts w:ascii="Garamond" w:hAnsi="Garamond"/>
          <w:iCs/>
        </w:rPr>
        <w:t xml:space="preserve"> treatment centers</w:t>
      </w:r>
      <w:r w:rsidR="00E9054F">
        <w:rPr>
          <w:rFonts w:ascii="Garamond" w:hAnsi="Garamond"/>
          <w:iCs/>
        </w:rPr>
        <w:t>”</w:t>
      </w:r>
      <w:r w:rsidR="00872167">
        <w:rPr>
          <w:rFonts w:ascii="Garamond" w:hAnsi="Garamond"/>
          <w:iCs/>
        </w:rPr>
        <w:t xml:space="preserve"> </w:t>
      </w:r>
      <w:r w:rsidR="00872167" w:rsidRPr="00A3082B">
        <w:rPr>
          <w:rFonts w:ascii="Garamond" w:hAnsi="Garamond"/>
          <w:b/>
          <w:bCs/>
          <w:i/>
        </w:rPr>
        <w:t>Manufacturing &amp; Service Operations Management</w:t>
      </w:r>
      <w:r w:rsidR="00E9054F">
        <w:rPr>
          <w:rFonts w:ascii="Garamond" w:hAnsi="Garamond"/>
          <w:iCs/>
        </w:rPr>
        <w:t xml:space="preserve"> </w:t>
      </w:r>
      <w:r w:rsidR="00A62E0C">
        <w:rPr>
          <w:rFonts w:ascii="Garamond" w:hAnsi="Garamond"/>
          <w:iCs/>
        </w:rPr>
        <w:t>27(3) 736-756</w:t>
      </w:r>
      <w:r w:rsidR="003A77F0">
        <w:rPr>
          <w:rFonts w:ascii="Garamond" w:hAnsi="Garamond"/>
          <w:iCs/>
        </w:rPr>
        <w:t>.</w:t>
      </w:r>
      <w:r w:rsidR="00872167">
        <w:rPr>
          <w:rFonts w:ascii="Garamond" w:hAnsi="Garamond"/>
          <w:iCs/>
        </w:rPr>
        <w:t xml:space="preserve"> </w:t>
      </w:r>
    </w:p>
    <w:p w14:paraId="0ACE050E" w14:textId="1CA48F54" w:rsidR="009B7E6E" w:rsidRDefault="009B7E6E" w:rsidP="00E97AA5">
      <w:pPr>
        <w:spacing w:after="0" w:line="240" w:lineRule="auto"/>
        <w:rPr>
          <w:rFonts w:ascii="Garamond" w:hAnsi="Garamond"/>
          <w:b/>
        </w:rPr>
      </w:pPr>
    </w:p>
    <w:p w14:paraId="48E333A0" w14:textId="7D75E6B9" w:rsidR="00F608E0" w:rsidRPr="00F83AA0" w:rsidRDefault="00F83AA0" w:rsidP="00E97AA5">
      <w:pPr>
        <w:spacing w:after="0" w:line="240" w:lineRule="auto"/>
        <w:rPr>
          <w:rFonts w:ascii="Garamond" w:hAnsi="Garamond"/>
          <w:bCs/>
          <w:iCs/>
        </w:rPr>
      </w:pPr>
      <w:bookmarkStart w:id="1" w:name="_Hlk114488242"/>
      <w:r>
        <w:rPr>
          <w:rFonts w:ascii="Garamond" w:hAnsi="Garamond"/>
        </w:rPr>
        <w:t>Evans, Mary F., Matthew C. Harris and Lawrence M. Kessler (2022) “</w:t>
      </w:r>
      <w:r w:rsidR="00F608E0">
        <w:rPr>
          <w:rFonts w:ascii="Garamond" w:hAnsi="Garamond"/>
        </w:rPr>
        <w:t xml:space="preserve">The </w:t>
      </w:r>
      <w:bookmarkStart w:id="2" w:name="_Hlk114488256"/>
      <w:r w:rsidR="00F608E0">
        <w:rPr>
          <w:rFonts w:ascii="Garamond" w:hAnsi="Garamond"/>
        </w:rPr>
        <w:t>Hazards of Unwinding the Opioid Epidemic: Evidence from Child Maltreatment</w:t>
      </w:r>
      <w:r>
        <w:rPr>
          <w:rFonts w:ascii="Garamond" w:hAnsi="Garamond"/>
        </w:rPr>
        <w:t>”</w:t>
      </w:r>
      <w:r w:rsidR="00F608E0">
        <w:rPr>
          <w:rFonts w:ascii="Garamond" w:hAnsi="Garamond"/>
        </w:rPr>
        <w:t xml:space="preserve"> </w:t>
      </w:r>
      <w:r w:rsidR="00F608E0">
        <w:rPr>
          <w:rFonts w:ascii="Garamond" w:hAnsi="Garamond"/>
          <w:b/>
          <w:i/>
        </w:rPr>
        <w:t>American Economic Journal: Economic Policy</w:t>
      </w:r>
      <w:r>
        <w:rPr>
          <w:rFonts w:ascii="Garamond" w:hAnsi="Garamond"/>
          <w:b/>
          <w:i/>
        </w:rPr>
        <w:t xml:space="preserve"> </w:t>
      </w:r>
      <w:r>
        <w:rPr>
          <w:rFonts w:ascii="Garamond" w:hAnsi="Garamond"/>
          <w:bCs/>
          <w:iCs/>
        </w:rPr>
        <w:t>13(4) 192-231</w:t>
      </w:r>
    </w:p>
    <w:bookmarkEnd w:id="1"/>
    <w:bookmarkEnd w:id="2"/>
    <w:p w14:paraId="70AFA144" w14:textId="77777777" w:rsidR="00F608E0" w:rsidRDefault="00F608E0" w:rsidP="00E97AA5">
      <w:pPr>
        <w:spacing w:after="0" w:line="240" w:lineRule="auto"/>
        <w:rPr>
          <w:rFonts w:ascii="Garamond" w:hAnsi="Garamond"/>
        </w:rPr>
      </w:pPr>
    </w:p>
    <w:p w14:paraId="701B478E" w14:textId="72E282DE" w:rsidR="009B7E6E" w:rsidRDefault="00F83AA0" w:rsidP="00E97AA5">
      <w:pPr>
        <w:spacing w:after="0" w:line="240" w:lineRule="auto"/>
        <w:rPr>
          <w:rFonts w:ascii="Garamond" w:hAnsi="Garamond"/>
          <w:b/>
        </w:rPr>
      </w:pPr>
      <w:r>
        <w:rPr>
          <w:rFonts w:ascii="Garamond" w:hAnsi="Garamond"/>
        </w:rPr>
        <w:t xml:space="preserve">Turner, Kyle, Mathew </w:t>
      </w:r>
      <w:r w:rsidR="00CE677B">
        <w:rPr>
          <w:rFonts w:ascii="Garamond" w:hAnsi="Garamond"/>
        </w:rPr>
        <w:t>C</w:t>
      </w:r>
      <w:r>
        <w:rPr>
          <w:rFonts w:ascii="Garamond" w:hAnsi="Garamond"/>
        </w:rPr>
        <w:t>. Harris, T. Russell Crook, and Annette L. Ranft (2022) “</w:t>
      </w:r>
      <w:r w:rsidR="001B3548">
        <w:rPr>
          <w:rFonts w:ascii="Garamond" w:hAnsi="Garamond"/>
        </w:rPr>
        <w:t>Too much of a good thing? An assessment of the effects of competitive and cooperative action repertoires on firm performanc</w:t>
      </w:r>
      <w:r>
        <w:rPr>
          <w:rFonts w:ascii="Garamond" w:hAnsi="Garamond"/>
        </w:rPr>
        <w:t>e”</w:t>
      </w:r>
      <w:r w:rsidR="001B3548">
        <w:rPr>
          <w:rFonts w:ascii="Garamond" w:hAnsi="Garamond"/>
        </w:rPr>
        <w:t xml:space="preserve"> </w:t>
      </w:r>
      <w:r w:rsidR="009B7E6E">
        <w:rPr>
          <w:rFonts w:ascii="Garamond" w:hAnsi="Garamond"/>
          <w:b/>
          <w:i/>
        </w:rPr>
        <w:t>Management Decision</w:t>
      </w:r>
      <w:r>
        <w:rPr>
          <w:rFonts w:ascii="Garamond" w:hAnsi="Garamond"/>
          <w:b/>
          <w:i/>
        </w:rPr>
        <w:t xml:space="preserve"> </w:t>
      </w:r>
      <w:r>
        <w:rPr>
          <w:rFonts w:ascii="Garamond" w:hAnsi="Garamond"/>
          <w:bCs/>
          <w:iCs/>
        </w:rPr>
        <w:t xml:space="preserve">60(1) 123-145.   </w:t>
      </w:r>
      <w:r w:rsidR="001B3548">
        <w:rPr>
          <w:rFonts w:ascii="Garamond" w:hAnsi="Garamond"/>
          <w:b/>
        </w:rPr>
        <w:t xml:space="preserve"> </w:t>
      </w:r>
      <w:hyperlink r:id="rId9" w:tooltip="DOI: https://doi.org/10.1108/MD-03-2020-0244" w:history="1">
        <w:r w:rsidR="001B3548" w:rsidRPr="00AD7CEE">
          <w:rPr>
            <w:rStyle w:val="Hyperlink"/>
            <w:rFonts w:ascii="Garamond" w:hAnsi="Garamond" w:cs="Open Sans"/>
            <w:color w:val="007377"/>
            <w:shd w:val="clear" w:color="auto" w:fill="FFFFFF"/>
          </w:rPr>
          <w:t>https://doi.org/10.1108/MD-03-2020-0244</w:t>
        </w:r>
      </w:hyperlink>
    </w:p>
    <w:p w14:paraId="70982CF2" w14:textId="77777777" w:rsidR="00922944" w:rsidRDefault="00922944" w:rsidP="00E97AA5">
      <w:pPr>
        <w:spacing w:after="0" w:line="240" w:lineRule="auto"/>
        <w:rPr>
          <w:rFonts w:ascii="Garamond" w:hAnsi="Garamond"/>
          <w:b/>
        </w:rPr>
      </w:pPr>
    </w:p>
    <w:p w14:paraId="1901242C" w14:textId="67D3F087" w:rsidR="00922944" w:rsidRPr="00A412BB" w:rsidRDefault="00A412BB" w:rsidP="00922944">
      <w:pPr>
        <w:spacing w:after="0" w:line="240" w:lineRule="auto"/>
        <w:rPr>
          <w:rFonts w:ascii="Garamond" w:hAnsi="Garamond"/>
          <w:iCs/>
        </w:rPr>
      </w:pPr>
      <w:r>
        <w:rPr>
          <w:rFonts w:ascii="Garamond" w:hAnsi="Garamond"/>
        </w:rPr>
        <w:t>Harris, Matthew C., Lawrence M. Kessler, Matthew N. Murray, and M. Beth Glenn (2020) “</w:t>
      </w:r>
      <w:r w:rsidR="00922944" w:rsidRPr="00347465">
        <w:rPr>
          <w:rFonts w:ascii="Garamond" w:hAnsi="Garamond"/>
        </w:rPr>
        <w:t>Prescription Opioids and Labor Market Pains</w:t>
      </w:r>
      <w:r>
        <w:rPr>
          <w:rFonts w:ascii="Garamond" w:hAnsi="Garamond"/>
          <w:i/>
        </w:rPr>
        <w:t xml:space="preserve">” </w:t>
      </w:r>
      <w:r>
        <w:rPr>
          <w:rFonts w:ascii="Garamond" w:hAnsi="Garamond"/>
          <w:b/>
          <w:bCs/>
          <w:i/>
        </w:rPr>
        <w:t xml:space="preserve">Journal of Human Resources </w:t>
      </w:r>
      <w:r>
        <w:rPr>
          <w:rFonts w:ascii="Garamond" w:hAnsi="Garamond"/>
          <w:iCs/>
        </w:rPr>
        <w:t>55(4) 1319-1364.</w:t>
      </w:r>
    </w:p>
    <w:p w14:paraId="5BD56C59" w14:textId="77777777" w:rsidR="00922944" w:rsidRPr="00BB6D2A" w:rsidRDefault="00922944" w:rsidP="00922944">
      <w:pPr>
        <w:spacing w:after="0" w:line="240" w:lineRule="auto"/>
        <w:rPr>
          <w:rFonts w:ascii="Garamond" w:hAnsi="Garamond"/>
          <w:i/>
        </w:rPr>
      </w:pPr>
      <w:r>
        <w:rPr>
          <w:rFonts w:ascii="Garamond" w:hAnsi="Garamond"/>
        </w:rPr>
        <w:tab/>
      </w:r>
      <w:r>
        <w:rPr>
          <w:rFonts w:ascii="Garamond" w:hAnsi="Garamond"/>
          <w:i/>
        </w:rPr>
        <w:t>Featured in New York Times, Yahoo Finance.</w:t>
      </w:r>
    </w:p>
    <w:p w14:paraId="25AA6D4C" w14:textId="77777777" w:rsidR="00922944" w:rsidRDefault="00922944" w:rsidP="00922944">
      <w:pPr>
        <w:spacing w:after="0" w:line="240" w:lineRule="auto"/>
        <w:rPr>
          <w:rFonts w:ascii="Garamond" w:hAnsi="Garamond"/>
        </w:rPr>
      </w:pPr>
    </w:p>
    <w:p w14:paraId="162FC3B8" w14:textId="67BA0EBA" w:rsidR="00922944" w:rsidRPr="00347465" w:rsidRDefault="00922944" w:rsidP="00922944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Harris, Matthew C., Yinan Liu and Ian McCarthy (2020) “Capacity Constraints and </w:t>
      </w:r>
      <w:r w:rsidR="00A412BB">
        <w:rPr>
          <w:rFonts w:ascii="Garamond" w:hAnsi="Garamond"/>
        </w:rPr>
        <w:t>Time Allocation in</w:t>
      </w:r>
      <w:r>
        <w:rPr>
          <w:rFonts w:ascii="Garamond" w:hAnsi="Garamond"/>
        </w:rPr>
        <w:t xml:space="preserve"> Public Health Clinics”</w:t>
      </w:r>
      <w:r w:rsidRPr="00347465">
        <w:rPr>
          <w:rFonts w:ascii="Garamond" w:hAnsi="Garamond"/>
        </w:rPr>
        <w:t xml:space="preserve"> </w:t>
      </w:r>
      <w:r w:rsidRPr="00CB458D">
        <w:rPr>
          <w:rFonts w:ascii="Garamond" w:hAnsi="Garamond"/>
          <w:b/>
          <w:i/>
        </w:rPr>
        <w:t>Health Economics</w:t>
      </w:r>
      <w:r w:rsidR="00A412BB">
        <w:rPr>
          <w:rFonts w:ascii="Garamond" w:hAnsi="Garamond"/>
          <w:b/>
          <w:i/>
        </w:rPr>
        <w:t xml:space="preserve"> </w:t>
      </w:r>
      <w:r w:rsidR="00A412BB">
        <w:rPr>
          <w:rFonts w:ascii="Garamond" w:hAnsi="Garamond"/>
          <w:bCs/>
          <w:iCs/>
        </w:rPr>
        <w:t>29(3) 2020 324-336</w:t>
      </w:r>
      <w:r w:rsidRPr="00347465">
        <w:rPr>
          <w:rFonts w:ascii="Garamond" w:hAnsi="Garamond"/>
        </w:rPr>
        <w:t>.</w:t>
      </w:r>
    </w:p>
    <w:p w14:paraId="41742BC8" w14:textId="77777777" w:rsidR="00BB6D2A" w:rsidRDefault="00BB6D2A" w:rsidP="00E97AA5">
      <w:pPr>
        <w:spacing w:after="0" w:line="240" w:lineRule="auto"/>
        <w:rPr>
          <w:rFonts w:ascii="Garamond" w:hAnsi="Garamond"/>
          <w:b/>
        </w:rPr>
      </w:pPr>
    </w:p>
    <w:p w14:paraId="20C06B81" w14:textId="77777777" w:rsidR="00144F50" w:rsidRPr="00922944" w:rsidRDefault="00922944" w:rsidP="00144F50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Harris, Matthew C. and Lawrence M. Kessler (2019) “</w:t>
      </w:r>
      <w:r w:rsidR="00144F50" w:rsidRPr="00347465">
        <w:rPr>
          <w:rFonts w:ascii="Garamond" w:hAnsi="Garamond"/>
        </w:rPr>
        <w:t>Initial Exercise Behavior, Habit, and Persistence</w:t>
      </w:r>
      <w:r>
        <w:rPr>
          <w:rFonts w:ascii="Garamond" w:hAnsi="Garamond"/>
        </w:rPr>
        <w:t xml:space="preserve">” </w:t>
      </w:r>
      <w:r w:rsidR="00144F50" w:rsidRPr="00DB6293">
        <w:rPr>
          <w:rFonts w:ascii="Garamond" w:hAnsi="Garamond"/>
          <w:b/>
          <w:i/>
        </w:rPr>
        <w:t>Journal of Economic Behavior and Organization</w:t>
      </w:r>
      <w:r>
        <w:rPr>
          <w:rFonts w:ascii="Garamond" w:hAnsi="Garamond"/>
          <w:b/>
        </w:rPr>
        <w:t xml:space="preserve"> </w:t>
      </w:r>
      <w:r>
        <w:rPr>
          <w:rFonts w:ascii="Garamond" w:hAnsi="Garamond"/>
        </w:rPr>
        <w:t>166(1) 688-708</w:t>
      </w:r>
    </w:p>
    <w:p w14:paraId="10E8F128" w14:textId="77777777" w:rsidR="00144F50" w:rsidRDefault="00144F50" w:rsidP="00144F50">
      <w:pPr>
        <w:spacing w:after="0" w:line="240" w:lineRule="auto"/>
        <w:rPr>
          <w:rFonts w:ascii="Garamond" w:hAnsi="Garamond"/>
        </w:rPr>
      </w:pPr>
    </w:p>
    <w:p w14:paraId="53785556" w14:textId="77777777" w:rsidR="00144F50" w:rsidRPr="00F24D09" w:rsidRDefault="00922944" w:rsidP="00144F50">
      <w:pPr>
        <w:spacing w:after="0" w:line="240" w:lineRule="auto"/>
        <w:rPr>
          <w:rFonts w:ascii="Garamond" w:hAnsi="Garamond"/>
          <w:b/>
        </w:rPr>
      </w:pPr>
      <w:r>
        <w:rPr>
          <w:rFonts w:ascii="Garamond" w:hAnsi="Garamond"/>
        </w:rPr>
        <w:t>Bruce, Donald J., Elizabeth A. Glass, and Matthew C. Harris (2019) “</w:t>
      </w:r>
      <w:r w:rsidR="00144F50">
        <w:rPr>
          <w:rFonts w:ascii="Garamond" w:hAnsi="Garamond"/>
        </w:rPr>
        <w:t>On the Effectiveness of State Tax and Expenditure Policies to Encourage Entrepreneurship</w:t>
      </w:r>
      <w:r>
        <w:rPr>
          <w:rFonts w:ascii="Garamond" w:hAnsi="Garamond"/>
        </w:rPr>
        <w:t>”</w:t>
      </w:r>
      <w:r w:rsidR="00144F50">
        <w:rPr>
          <w:rFonts w:ascii="Garamond" w:hAnsi="Garamond"/>
        </w:rPr>
        <w:t xml:space="preserve"> </w:t>
      </w:r>
      <w:r w:rsidR="00144F50" w:rsidRPr="00CB458D">
        <w:rPr>
          <w:rFonts w:ascii="Garamond" w:hAnsi="Garamond"/>
          <w:b/>
          <w:i/>
        </w:rPr>
        <w:t>Journal of Entrepreneurship and Public Policy</w:t>
      </w:r>
      <w:r>
        <w:rPr>
          <w:rFonts w:ascii="Garamond" w:hAnsi="Garamond"/>
          <w:b/>
        </w:rPr>
        <w:t xml:space="preserve"> 8</w:t>
      </w:r>
      <w:r w:rsidRPr="00922944">
        <w:rPr>
          <w:rFonts w:ascii="Garamond" w:hAnsi="Garamond"/>
        </w:rPr>
        <w:t>(4)</w:t>
      </w:r>
      <w:r>
        <w:rPr>
          <w:rFonts w:ascii="Garamond" w:hAnsi="Garamond"/>
        </w:rPr>
        <w:t xml:space="preserve"> 523-548</w:t>
      </w:r>
    </w:p>
    <w:p w14:paraId="4A6E9ADC" w14:textId="77777777" w:rsidR="00144F50" w:rsidRDefault="00144F50" w:rsidP="00E97AA5">
      <w:pPr>
        <w:spacing w:after="0" w:line="240" w:lineRule="auto"/>
        <w:rPr>
          <w:rFonts w:ascii="Garamond" w:hAnsi="Garamond"/>
          <w:b/>
        </w:rPr>
      </w:pPr>
    </w:p>
    <w:p w14:paraId="1037C2DD" w14:textId="5945124A" w:rsidR="00144F50" w:rsidRPr="00144F50" w:rsidRDefault="00144F50" w:rsidP="00144F50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Bruce, Donald J., Celeste K. Carruthers, </w:t>
      </w:r>
      <w:r w:rsidRPr="00347465">
        <w:rPr>
          <w:rFonts w:ascii="Garamond" w:hAnsi="Garamond"/>
        </w:rPr>
        <w:t>Matthew C.</w:t>
      </w:r>
      <w:r>
        <w:rPr>
          <w:rFonts w:ascii="Garamond" w:hAnsi="Garamond"/>
        </w:rPr>
        <w:t xml:space="preserve"> Harris, Matthew N. Murray and</w:t>
      </w:r>
      <w:r w:rsidRPr="00347465">
        <w:rPr>
          <w:rFonts w:ascii="Garamond" w:hAnsi="Garamond"/>
        </w:rPr>
        <w:t xml:space="preserve"> Jinseong Park</w:t>
      </w:r>
      <w:r w:rsidRPr="00565906">
        <w:rPr>
          <w:rFonts w:ascii="Garamond" w:hAnsi="Garamond"/>
        </w:rPr>
        <w:t xml:space="preserve"> </w:t>
      </w:r>
      <w:r w:rsidR="00922944">
        <w:rPr>
          <w:rFonts w:ascii="Garamond" w:hAnsi="Garamond"/>
        </w:rPr>
        <w:t xml:space="preserve">(2019) </w:t>
      </w:r>
      <w:r>
        <w:rPr>
          <w:rFonts w:ascii="Garamond" w:hAnsi="Garamond"/>
        </w:rPr>
        <w:t>“</w:t>
      </w:r>
      <w:r w:rsidRPr="00565906">
        <w:rPr>
          <w:rFonts w:ascii="Garamond" w:hAnsi="Garamond"/>
        </w:rPr>
        <w:t>Do In-Kind Grants Stick? The Department of Defense 1033 program and local government spending</w:t>
      </w:r>
      <w:r w:rsidRPr="00347465">
        <w:rPr>
          <w:rFonts w:ascii="Garamond" w:hAnsi="Garamond"/>
        </w:rPr>
        <w:t>.</w:t>
      </w:r>
      <w:r>
        <w:rPr>
          <w:rFonts w:ascii="Garamond" w:hAnsi="Garamond"/>
        </w:rPr>
        <w:t>”</w:t>
      </w:r>
      <w:r w:rsidRPr="00347465">
        <w:rPr>
          <w:rFonts w:ascii="Garamond" w:hAnsi="Garamond"/>
        </w:rPr>
        <w:t xml:space="preserve"> </w:t>
      </w:r>
      <w:r w:rsidRPr="00DB6293">
        <w:rPr>
          <w:rFonts w:ascii="Garamond" w:hAnsi="Garamond"/>
          <w:b/>
          <w:i/>
        </w:rPr>
        <w:t>Journal of Urban Economics</w:t>
      </w:r>
      <w:r>
        <w:rPr>
          <w:rFonts w:ascii="Garamond" w:hAnsi="Garamond"/>
        </w:rPr>
        <w:t xml:space="preserve"> (112), 111-121. </w:t>
      </w:r>
    </w:p>
    <w:p w14:paraId="463B6310" w14:textId="77777777" w:rsidR="00144F50" w:rsidRDefault="00144F50" w:rsidP="00E97AA5">
      <w:pPr>
        <w:spacing w:after="0" w:line="240" w:lineRule="auto"/>
        <w:rPr>
          <w:rFonts w:ascii="Garamond" w:hAnsi="Garamond"/>
          <w:b/>
        </w:rPr>
      </w:pPr>
    </w:p>
    <w:p w14:paraId="6F54414A" w14:textId="77777777" w:rsidR="002C3371" w:rsidRPr="00911AD9" w:rsidRDefault="002C3371" w:rsidP="002C3371">
      <w:pPr>
        <w:spacing w:after="0" w:line="240" w:lineRule="auto"/>
        <w:rPr>
          <w:rFonts w:ascii="Garamond" w:hAnsi="Garamond"/>
          <w:b/>
        </w:rPr>
      </w:pPr>
      <w:r>
        <w:rPr>
          <w:rFonts w:ascii="Garamond" w:hAnsi="Garamond"/>
        </w:rPr>
        <w:t>Harris, Matthew C. (201</w:t>
      </w:r>
      <w:r w:rsidR="00DB6293">
        <w:rPr>
          <w:rFonts w:ascii="Garamond" w:hAnsi="Garamond"/>
        </w:rPr>
        <w:t>9</w:t>
      </w:r>
      <w:r>
        <w:rPr>
          <w:rFonts w:ascii="Garamond" w:hAnsi="Garamond"/>
        </w:rPr>
        <w:t xml:space="preserve">) </w:t>
      </w:r>
      <w:r w:rsidR="00DB6293">
        <w:rPr>
          <w:rFonts w:ascii="Garamond" w:hAnsi="Garamond"/>
        </w:rPr>
        <w:t>“</w:t>
      </w:r>
      <w:r w:rsidRPr="00347465">
        <w:rPr>
          <w:rFonts w:ascii="Garamond" w:hAnsi="Garamond"/>
        </w:rPr>
        <w:t>The Impact of Body Weight on Occupational Mobility and Career Development</w:t>
      </w:r>
      <w:r w:rsidR="00DB6293">
        <w:rPr>
          <w:rFonts w:ascii="Garamond" w:hAnsi="Garamond"/>
        </w:rPr>
        <w:t>”</w:t>
      </w:r>
      <w:r w:rsidRPr="00347465">
        <w:rPr>
          <w:rFonts w:ascii="Garamond" w:hAnsi="Garamond"/>
        </w:rPr>
        <w:t xml:space="preserve"> </w:t>
      </w:r>
      <w:r w:rsidRPr="00347465">
        <w:rPr>
          <w:rFonts w:ascii="Garamond" w:hAnsi="Garamond"/>
          <w:b/>
          <w:i/>
        </w:rPr>
        <w:t>International Economic Review</w:t>
      </w:r>
      <w:r w:rsidR="00911AD9">
        <w:rPr>
          <w:rFonts w:ascii="Garamond" w:hAnsi="Garamond"/>
          <w:i/>
        </w:rPr>
        <w:t xml:space="preserve"> </w:t>
      </w:r>
      <w:r w:rsidR="00911AD9">
        <w:rPr>
          <w:rFonts w:ascii="Garamond" w:hAnsi="Garamond"/>
        </w:rPr>
        <w:t>60(2), 631-660.</w:t>
      </w:r>
    </w:p>
    <w:p w14:paraId="0E59A3FB" w14:textId="77777777" w:rsidR="00666924" w:rsidRPr="00347465" w:rsidRDefault="00666924" w:rsidP="00E97AA5">
      <w:pPr>
        <w:spacing w:after="0" w:line="240" w:lineRule="auto"/>
        <w:rPr>
          <w:rFonts w:ascii="Garamond" w:hAnsi="Garamond"/>
          <w:b/>
        </w:rPr>
      </w:pPr>
    </w:p>
    <w:p w14:paraId="1FF47D79" w14:textId="77777777" w:rsidR="00347465" w:rsidRPr="008A57FD" w:rsidRDefault="00347465" w:rsidP="00347465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 xml:space="preserve">Harris, Matthew C. and Jennifer L. Kohn (2018).  “Reference Health and the Demand for Medical Care.” </w:t>
      </w:r>
      <w:r w:rsidRPr="00347465">
        <w:rPr>
          <w:rFonts w:ascii="Garamond" w:hAnsi="Garamond"/>
          <w:b/>
          <w:i/>
        </w:rPr>
        <w:t xml:space="preserve">The Economic </w:t>
      </w:r>
      <w:proofErr w:type="gramStart"/>
      <w:r w:rsidRPr="00347465">
        <w:rPr>
          <w:rFonts w:ascii="Garamond" w:hAnsi="Garamond"/>
          <w:b/>
          <w:i/>
        </w:rPr>
        <w:t>Journal</w:t>
      </w:r>
      <w:r w:rsidR="008A57FD">
        <w:rPr>
          <w:rFonts w:ascii="Garamond" w:hAnsi="Garamond"/>
          <w:b/>
          <w:i/>
        </w:rPr>
        <w:t xml:space="preserve"> </w:t>
      </w:r>
      <w:r w:rsidR="008A57FD">
        <w:rPr>
          <w:rFonts w:ascii="Garamond" w:hAnsi="Garamond"/>
        </w:rPr>
        <w:t xml:space="preserve"> 128</w:t>
      </w:r>
      <w:proofErr w:type="gramEnd"/>
      <w:r w:rsidR="008A57FD">
        <w:rPr>
          <w:rFonts w:ascii="Garamond" w:hAnsi="Garamond"/>
        </w:rPr>
        <w:t>, 2812-2842.</w:t>
      </w:r>
    </w:p>
    <w:p w14:paraId="017E41A9" w14:textId="77777777" w:rsidR="001B35F3" w:rsidRDefault="001B35F3" w:rsidP="00347465">
      <w:pPr>
        <w:spacing w:after="0" w:line="240" w:lineRule="auto"/>
        <w:rPr>
          <w:rFonts w:ascii="Garamond" w:hAnsi="Garamond"/>
          <w:i/>
        </w:rPr>
      </w:pPr>
    </w:p>
    <w:p w14:paraId="63A9946F" w14:textId="77777777" w:rsidR="001B35F3" w:rsidRPr="00347465" w:rsidRDefault="001B35F3" w:rsidP="001B35F3">
      <w:pPr>
        <w:spacing w:after="0" w:line="240" w:lineRule="auto"/>
        <w:rPr>
          <w:rFonts w:ascii="Garamond" w:hAnsi="Garamond"/>
          <w:i/>
        </w:rPr>
      </w:pPr>
      <w:r w:rsidRPr="00347465">
        <w:rPr>
          <w:rFonts w:ascii="Garamond" w:hAnsi="Garamond"/>
        </w:rPr>
        <w:t xml:space="preserve">Harris, Matthew C., Jinseong Park, Donald J. Bruce, and Matthew N. Murray (2017). “Peacekeeping Force: Effects of Providing Tactical Equipment to Local Law Enforcement.” </w:t>
      </w:r>
      <w:r w:rsidRPr="00347465">
        <w:rPr>
          <w:rFonts w:ascii="Garamond" w:hAnsi="Garamond"/>
          <w:b/>
          <w:i/>
        </w:rPr>
        <w:t xml:space="preserve">American Economic Journal: Economic </w:t>
      </w:r>
      <w:proofErr w:type="gramStart"/>
      <w:r w:rsidRPr="00347465">
        <w:rPr>
          <w:rFonts w:ascii="Garamond" w:hAnsi="Garamond"/>
          <w:b/>
          <w:i/>
        </w:rPr>
        <w:t xml:space="preserve">Policy </w:t>
      </w:r>
      <w:r w:rsidRPr="00347465">
        <w:rPr>
          <w:rFonts w:ascii="Garamond" w:hAnsi="Garamond"/>
          <w:i/>
        </w:rPr>
        <w:t xml:space="preserve"> </w:t>
      </w:r>
      <w:r w:rsidRPr="00347465">
        <w:rPr>
          <w:rFonts w:ascii="Garamond" w:hAnsi="Garamond"/>
        </w:rPr>
        <w:t>9</w:t>
      </w:r>
      <w:proofErr w:type="gramEnd"/>
      <w:r w:rsidRPr="00347465">
        <w:rPr>
          <w:rFonts w:ascii="Garamond" w:hAnsi="Garamond"/>
        </w:rPr>
        <w:t>(3), 291-313</w:t>
      </w:r>
      <w:r w:rsidRPr="00347465">
        <w:rPr>
          <w:rFonts w:ascii="Garamond" w:hAnsi="Garamond"/>
          <w:i/>
        </w:rPr>
        <w:t xml:space="preserve">. </w:t>
      </w:r>
    </w:p>
    <w:p w14:paraId="7BB04E53" w14:textId="77777777" w:rsidR="001B35F3" w:rsidRPr="00347465" w:rsidRDefault="001B35F3" w:rsidP="001B35F3">
      <w:pPr>
        <w:spacing w:after="0" w:line="240" w:lineRule="auto"/>
        <w:rPr>
          <w:rFonts w:ascii="Garamond" w:hAnsi="Garamond"/>
          <w:i/>
        </w:rPr>
      </w:pPr>
      <w:r w:rsidRPr="00347465">
        <w:rPr>
          <w:rFonts w:ascii="Garamond" w:hAnsi="Garamond"/>
          <w:i/>
        </w:rPr>
        <w:tab/>
        <w:t>Featured in Wall Street Journal, the Economist, Public Radio, and other news outlets.</w:t>
      </w:r>
    </w:p>
    <w:p w14:paraId="35B9AFF4" w14:textId="77777777" w:rsidR="00347465" w:rsidRPr="00347465" w:rsidRDefault="00347465" w:rsidP="007E2421">
      <w:pPr>
        <w:spacing w:after="0" w:line="240" w:lineRule="auto"/>
        <w:rPr>
          <w:rFonts w:ascii="Garamond" w:hAnsi="Garamond"/>
        </w:rPr>
      </w:pPr>
    </w:p>
    <w:p w14:paraId="2F9FE966" w14:textId="77777777" w:rsidR="001B35F3" w:rsidRPr="00347465" w:rsidRDefault="001B35F3" w:rsidP="001B35F3">
      <w:pPr>
        <w:spacing w:after="0" w:line="240" w:lineRule="auto"/>
        <w:rPr>
          <w:rFonts w:ascii="Garamond" w:hAnsi="Garamond"/>
          <w:b/>
          <w:i/>
        </w:rPr>
      </w:pPr>
      <w:r w:rsidRPr="00347465">
        <w:rPr>
          <w:rFonts w:ascii="Garamond" w:hAnsi="Garamond"/>
        </w:rPr>
        <w:t xml:space="preserve">Kim, Bongkyun, Celeste K. Carruthers, and Matthew C. Harris. (2017). “Maternal Stress and Birth Outcomes: Evidence from the 1994 Northridge Earthquake.”  </w:t>
      </w:r>
      <w:r w:rsidRPr="00347465">
        <w:rPr>
          <w:rFonts w:ascii="Garamond" w:hAnsi="Garamond"/>
          <w:b/>
          <w:i/>
        </w:rPr>
        <w:t>Journal of Economic Behavior and Organization</w:t>
      </w:r>
      <w:r w:rsidRPr="00347465">
        <w:rPr>
          <w:rFonts w:ascii="Garamond" w:hAnsi="Garamond"/>
          <w:i/>
        </w:rPr>
        <w:t xml:space="preserve"> </w:t>
      </w:r>
      <w:r w:rsidRPr="00347465">
        <w:rPr>
          <w:rFonts w:ascii="Garamond" w:hAnsi="Garamond"/>
        </w:rPr>
        <w:t>140, 354-373</w:t>
      </w:r>
      <w:r w:rsidRPr="00347465">
        <w:rPr>
          <w:rFonts w:ascii="Garamond" w:hAnsi="Garamond"/>
          <w:i/>
        </w:rPr>
        <w:t>.</w:t>
      </w:r>
    </w:p>
    <w:p w14:paraId="24C9CC04" w14:textId="77777777" w:rsidR="001B35F3" w:rsidRDefault="001B35F3" w:rsidP="007E2421">
      <w:pPr>
        <w:spacing w:after="0" w:line="240" w:lineRule="auto"/>
        <w:rPr>
          <w:rFonts w:ascii="Garamond" w:hAnsi="Garamond"/>
        </w:rPr>
      </w:pPr>
    </w:p>
    <w:p w14:paraId="6CA486BF" w14:textId="77777777" w:rsidR="001B35F3" w:rsidRPr="00347465" w:rsidRDefault="001B35F3" w:rsidP="001B35F3">
      <w:pPr>
        <w:spacing w:after="0" w:line="240" w:lineRule="auto"/>
        <w:rPr>
          <w:rFonts w:ascii="Garamond" w:hAnsi="Garamond"/>
          <w:i/>
        </w:rPr>
      </w:pPr>
      <w:r w:rsidRPr="00347465">
        <w:rPr>
          <w:rFonts w:ascii="Garamond" w:hAnsi="Garamond"/>
        </w:rPr>
        <w:t xml:space="preserve">Harris, Matthew C. (2017). “Imperfect Information on Physical Activity and Caloric Intake.” </w:t>
      </w:r>
      <w:r w:rsidRPr="00347465">
        <w:rPr>
          <w:rFonts w:ascii="Garamond" w:hAnsi="Garamond"/>
          <w:b/>
          <w:i/>
        </w:rPr>
        <w:t xml:space="preserve">Economics and Human </w:t>
      </w:r>
      <w:proofErr w:type="gramStart"/>
      <w:r w:rsidRPr="00347465">
        <w:rPr>
          <w:rFonts w:ascii="Garamond" w:hAnsi="Garamond"/>
          <w:b/>
          <w:i/>
        </w:rPr>
        <w:t>Biology</w:t>
      </w:r>
      <w:r w:rsidRPr="00347465">
        <w:rPr>
          <w:rFonts w:ascii="Garamond" w:hAnsi="Garamond"/>
          <w:i/>
        </w:rPr>
        <w:t xml:space="preserve">  </w:t>
      </w:r>
      <w:r w:rsidRPr="00347465">
        <w:rPr>
          <w:rFonts w:ascii="Garamond" w:hAnsi="Garamond"/>
        </w:rPr>
        <w:t>26</w:t>
      </w:r>
      <w:proofErr w:type="gramEnd"/>
      <w:r w:rsidRPr="00347465">
        <w:rPr>
          <w:rFonts w:ascii="Garamond" w:hAnsi="Garamond"/>
        </w:rPr>
        <w:t>(1), 112-125</w:t>
      </w:r>
      <w:r w:rsidRPr="00347465">
        <w:rPr>
          <w:rFonts w:ascii="Garamond" w:hAnsi="Garamond"/>
          <w:i/>
        </w:rPr>
        <w:t xml:space="preserve">.  </w:t>
      </w:r>
    </w:p>
    <w:p w14:paraId="7ED250A8" w14:textId="77777777" w:rsidR="001B35F3" w:rsidRDefault="001B35F3" w:rsidP="007E2421">
      <w:pPr>
        <w:spacing w:after="0" w:line="240" w:lineRule="auto"/>
        <w:rPr>
          <w:rFonts w:ascii="Garamond" w:hAnsi="Garamond"/>
        </w:rPr>
      </w:pPr>
    </w:p>
    <w:p w14:paraId="656D4639" w14:textId="77777777" w:rsidR="007E2421" w:rsidRDefault="007E2421" w:rsidP="007E2421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 xml:space="preserve">Harris, Matthew C. and Christopher J. Cronin (2017).  “The Effects of Prospective Mate Characteristics on Investment in Health Capital Among Single Women.” </w:t>
      </w:r>
      <w:r w:rsidRPr="00347465">
        <w:rPr>
          <w:rFonts w:ascii="Garamond" w:hAnsi="Garamond"/>
          <w:b/>
          <w:i/>
        </w:rPr>
        <w:t>Economics and Human Biology</w:t>
      </w:r>
      <w:r w:rsidRPr="00347465">
        <w:rPr>
          <w:rFonts w:ascii="Garamond" w:hAnsi="Garamond"/>
        </w:rPr>
        <w:t xml:space="preserve"> 24(2), 164-183. </w:t>
      </w:r>
    </w:p>
    <w:p w14:paraId="65C26BEB" w14:textId="77777777" w:rsidR="001F6DC8" w:rsidRDefault="001F6DC8" w:rsidP="007E2421">
      <w:pPr>
        <w:spacing w:after="0" w:line="240" w:lineRule="auto"/>
        <w:rPr>
          <w:rFonts w:ascii="Garamond" w:hAnsi="Garamond"/>
        </w:rPr>
      </w:pPr>
    </w:p>
    <w:p w14:paraId="6564EEDE" w14:textId="6CB15982" w:rsidR="001F6DC8" w:rsidRPr="001F6DC8" w:rsidRDefault="001F6DC8" w:rsidP="007E2421">
      <w:pPr>
        <w:spacing w:after="0" w:line="240" w:lineRule="auto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PUBLICATIONS IN NON-ECONOMICS JOURNALS</w:t>
      </w:r>
    </w:p>
    <w:p w14:paraId="2C2BE907" w14:textId="77777777" w:rsidR="004F0F5F" w:rsidRPr="00347465" w:rsidRDefault="004F0F5F" w:rsidP="004F0F5F">
      <w:pPr>
        <w:spacing w:after="0" w:line="240" w:lineRule="auto"/>
        <w:rPr>
          <w:rFonts w:ascii="Garamond" w:hAnsi="Garamond"/>
        </w:rPr>
      </w:pPr>
    </w:p>
    <w:p w14:paraId="77AF6E2A" w14:textId="1DBC4460" w:rsidR="00CB4A44" w:rsidRPr="00CB4A44" w:rsidRDefault="00CB4A44" w:rsidP="00CB4A44">
      <w:pPr>
        <w:spacing w:after="0" w:line="240" w:lineRule="auto"/>
        <w:rPr>
          <w:rFonts w:ascii="Garamond" w:hAnsi="Garamond"/>
          <w:b/>
          <w:bCs/>
          <w:i/>
          <w:iCs/>
        </w:rPr>
      </w:pPr>
      <w:r>
        <w:rPr>
          <w:rFonts w:ascii="Garamond" w:hAnsi="Garamond"/>
        </w:rPr>
        <w:t xml:space="preserve">Peter, </w:t>
      </w:r>
      <w:r w:rsidR="00CE677B">
        <w:rPr>
          <w:rFonts w:ascii="Garamond" w:hAnsi="Garamond"/>
        </w:rPr>
        <w:t xml:space="preserve">Samuel C., </w:t>
      </w:r>
      <w:r w:rsidR="007F41B6">
        <w:rPr>
          <w:rFonts w:ascii="Garamond" w:hAnsi="Garamond"/>
        </w:rPr>
        <w:t xml:space="preserve">James G. Murphy, Katie Witkiewitz, Sarah B. Hand, Fridtjof Thomas, Karen C. Johnson, Ronald Cowan, Matthew C Harris, and Karen </w:t>
      </w:r>
      <w:r w:rsidR="008250C3">
        <w:rPr>
          <w:rFonts w:ascii="Garamond" w:hAnsi="Garamond"/>
        </w:rPr>
        <w:t xml:space="preserve">J. </w:t>
      </w:r>
      <w:r w:rsidR="007F41B6">
        <w:rPr>
          <w:rFonts w:ascii="Garamond" w:hAnsi="Garamond"/>
        </w:rPr>
        <w:t>Derefinko</w:t>
      </w:r>
      <w:r w:rsidR="008250C3">
        <w:rPr>
          <w:rFonts w:ascii="Garamond" w:hAnsi="Garamond"/>
        </w:rPr>
        <w:t xml:space="preserve"> (2023). </w:t>
      </w:r>
      <w:r>
        <w:rPr>
          <w:rFonts w:ascii="Garamond" w:hAnsi="Garamond"/>
        </w:rPr>
        <w:t>“</w:t>
      </w:r>
      <w:r w:rsidRPr="00CB4A44">
        <w:rPr>
          <w:rFonts w:ascii="Garamond" w:hAnsi="Garamond"/>
        </w:rPr>
        <w:t>Use of a sequential multiple assignment randomized trial to test contingency management and an integrated behavioral economic and mindfulness intervention for buprenorphine-naloxone medication adherence for opioid use disorder</w:t>
      </w:r>
      <w:r>
        <w:rPr>
          <w:rFonts w:ascii="Garamond" w:hAnsi="Garamond"/>
        </w:rPr>
        <w:t>”</w:t>
      </w:r>
      <w:r w:rsidR="008250C3">
        <w:rPr>
          <w:rFonts w:ascii="Garamond" w:hAnsi="Garamond"/>
        </w:rPr>
        <w:t xml:space="preserve"> </w:t>
      </w:r>
      <w:r w:rsidR="008250C3">
        <w:rPr>
          <w:rFonts w:ascii="Garamond" w:hAnsi="Garamond"/>
          <w:b/>
          <w:bCs/>
          <w:i/>
          <w:iCs/>
        </w:rPr>
        <w:t>Trials</w:t>
      </w:r>
      <w:r w:rsidR="005829A7">
        <w:rPr>
          <w:rFonts w:ascii="Garamond" w:hAnsi="Garamond"/>
        </w:rPr>
        <w:t xml:space="preserve"> 24</w:t>
      </w:r>
      <w:r w:rsidR="00B8165A">
        <w:rPr>
          <w:rFonts w:ascii="Garamond" w:hAnsi="Garamond"/>
        </w:rPr>
        <w:t xml:space="preserve"> </w:t>
      </w:r>
      <w:r w:rsidR="005829A7">
        <w:rPr>
          <w:rFonts w:ascii="Garamond" w:hAnsi="Garamond"/>
        </w:rPr>
        <w:t>(no. 237)</w:t>
      </w:r>
      <w:r w:rsidR="00B8165A">
        <w:rPr>
          <w:rFonts w:ascii="Garamond" w:hAnsi="Garamond"/>
        </w:rPr>
        <w:t>.</w:t>
      </w:r>
      <w:r w:rsidR="008250C3">
        <w:rPr>
          <w:rFonts w:ascii="Garamond" w:hAnsi="Garamond"/>
          <w:b/>
          <w:bCs/>
          <w:i/>
          <w:iCs/>
        </w:rPr>
        <w:t xml:space="preserve"> </w:t>
      </w:r>
    </w:p>
    <w:p w14:paraId="2B976FBC" w14:textId="77777777" w:rsidR="00144F50" w:rsidRDefault="00144F50" w:rsidP="00666924">
      <w:pPr>
        <w:spacing w:after="0" w:line="240" w:lineRule="auto"/>
        <w:rPr>
          <w:rFonts w:ascii="Garamond" w:hAnsi="Garamond"/>
          <w:b/>
        </w:rPr>
      </w:pPr>
    </w:p>
    <w:p w14:paraId="0DBEBEE9" w14:textId="442FEBAB" w:rsidR="00B8165A" w:rsidRPr="00027216" w:rsidRDefault="00027216" w:rsidP="00666924">
      <w:pPr>
        <w:spacing w:after="0" w:line="240" w:lineRule="auto"/>
        <w:rPr>
          <w:rFonts w:ascii="Garamond" w:hAnsi="Garamond"/>
          <w:bCs/>
        </w:rPr>
      </w:pPr>
      <w:r w:rsidRPr="00027216">
        <w:rPr>
          <w:rFonts w:ascii="Garamond" w:hAnsi="Garamond"/>
          <w:bCs/>
        </w:rPr>
        <w:t>Karen J Derefinko, Fridtjof Thomas, Samuel C Peter, James G Murphy, Katie Witkiewitz, Ron Cowan, Matt</w:t>
      </w:r>
      <w:r>
        <w:rPr>
          <w:rFonts w:ascii="Garamond" w:hAnsi="Garamond"/>
          <w:bCs/>
        </w:rPr>
        <w:t>hew C.</w:t>
      </w:r>
      <w:r w:rsidRPr="00027216">
        <w:rPr>
          <w:rFonts w:ascii="Garamond" w:hAnsi="Garamond"/>
          <w:bCs/>
        </w:rPr>
        <w:t xml:space="preserve"> Harris, Sarah Hand, Karen C Johnson </w:t>
      </w:r>
      <w:r>
        <w:rPr>
          <w:rFonts w:ascii="Garamond" w:hAnsi="Garamond"/>
          <w:bCs/>
        </w:rPr>
        <w:t xml:space="preserve">(2025) </w:t>
      </w:r>
      <w:r w:rsidRPr="00027216">
        <w:rPr>
          <w:rFonts w:ascii="Garamond" w:hAnsi="Garamond"/>
          <w:bCs/>
        </w:rPr>
        <w:t xml:space="preserve">“A randomized pilot trial of two forms of </w:t>
      </w:r>
      <w:r w:rsidRPr="00027216">
        <w:rPr>
          <w:rFonts w:ascii="Garamond" w:hAnsi="Garamond"/>
          <w:bCs/>
        </w:rPr>
        <w:lastRenderedPageBreak/>
        <w:t>behavioral economics intervention to improve adherence to buprenorphine-naloxone among patients with opioid use disorder.”</w:t>
      </w:r>
      <w:r>
        <w:rPr>
          <w:rFonts w:ascii="Garamond" w:hAnsi="Garamond"/>
          <w:bCs/>
        </w:rPr>
        <w:t xml:space="preserve"> </w:t>
      </w:r>
      <w:r>
        <w:rPr>
          <w:rFonts w:ascii="Garamond" w:hAnsi="Garamond"/>
          <w:b/>
          <w:i/>
          <w:iCs/>
        </w:rPr>
        <w:t>Drug and Alcohol Dependence</w:t>
      </w:r>
      <w:r>
        <w:rPr>
          <w:rFonts w:ascii="Garamond" w:hAnsi="Garamond"/>
          <w:bCs/>
        </w:rPr>
        <w:t xml:space="preserve"> </w:t>
      </w:r>
      <w:r w:rsidR="00FA6C02">
        <w:rPr>
          <w:rFonts w:ascii="Garamond" w:hAnsi="Garamond"/>
          <w:bCs/>
        </w:rPr>
        <w:t>268 (1125</w:t>
      </w:r>
      <w:r w:rsidR="002A51E4">
        <w:rPr>
          <w:rFonts w:ascii="Garamond" w:hAnsi="Garamond"/>
          <w:bCs/>
        </w:rPr>
        <w:t xml:space="preserve">84). </w:t>
      </w:r>
    </w:p>
    <w:p w14:paraId="7FDDBE12" w14:textId="77777777" w:rsidR="00CB4A44" w:rsidRDefault="00CB4A44" w:rsidP="00666924">
      <w:pPr>
        <w:spacing w:after="0" w:line="240" w:lineRule="auto"/>
        <w:rPr>
          <w:rFonts w:ascii="Garamond" w:hAnsi="Garamond"/>
          <w:b/>
        </w:rPr>
      </w:pPr>
    </w:p>
    <w:p w14:paraId="66FB1EA1" w14:textId="77777777" w:rsidR="00274677" w:rsidRDefault="00274677" w:rsidP="00666924">
      <w:pPr>
        <w:spacing w:after="0" w:line="240" w:lineRule="auto"/>
        <w:rPr>
          <w:rFonts w:ascii="Garamond" w:hAnsi="Garamond"/>
          <w:b/>
        </w:rPr>
      </w:pPr>
    </w:p>
    <w:p w14:paraId="1DB804A8" w14:textId="77777777" w:rsidR="00CB4A44" w:rsidRDefault="00CB4A44" w:rsidP="00666924">
      <w:pPr>
        <w:spacing w:after="0" w:line="240" w:lineRule="auto"/>
        <w:rPr>
          <w:rFonts w:ascii="Garamond" w:hAnsi="Garamond"/>
          <w:b/>
        </w:rPr>
      </w:pPr>
    </w:p>
    <w:p w14:paraId="6BA64FFE" w14:textId="77777777" w:rsidR="00666924" w:rsidRPr="00347465" w:rsidRDefault="00666924" w:rsidP="00666924">
      <w:pPr>
        <w:spacing w:after="0" w:line="240" w:lineRule="auto"/>
        <w:rPr>
          <w:rFonts w:ascii="Garamond" w:hAnsi="Garamond"/>
          <w:b/>
        </w:rPr>
      </w:pPr>
      <w:r w:rsidRPr="00347465">
        <w:rPr>
          <w:rFonts w:ascii="Garamond" w:hAnsi="Garamond"/>
          <w:b/>
        </w:rPr>
        <w:t>WORKING PAPERS</w:t>
      </w:r>
    </w:p>
    <w:p w14:paraId="6657B52A" w14:textId="77777777" w:rsidR="00922944" w:rsidRDefault="00922944" w:rsidP="00922944">
      <w:pPr>
        <w:spacing w:after="0" w:line="240" w:lineRule="auto"/>
        <w:rPr>
          <w:rFonts w:ascii="Garamond" w:hAnsi="Garamond"/>
        </w:rPr>
      </w:pPr>
    </w:p>
    <w:p w14:paraId="13DAB06B" w14:textId="77777777" w:rsidR="00E81EC2" w:rsidRDefault="00E81EC2" w:rsidP="00E81EC2">
      <w:pPr>
        <w:spacing w:after="0" w:line="240" w:lineRule="auto"/>
        <w:rPr>
          <w:rFonts w:ascii="Garamond" w:hAnsi="Garamond"/>
          <w:i/>
        </w:rPr>
      </w:pPr>
      <w:bookmarkStart w:id="3" w:name="_Hlk114488333"/>
      <w:r>
        <w:rPr>
          <w:rFonts w:ascii="Garamond" w:hAnsi="Garamond"/>
        </w:rPr>
        <w:t>Optimal Taxation under Dual Atmospheric-Consumption Externalities (</w:t>
      </w:r>
      <w:r>
        <w:rPr>
          <w:rFonts w:ascii="Garamond" w:hAnsi="Garamond"/>
          <w:i/>
        </w:rPr>
        <w:t>with Enda Hargaden)</w:t>
      </w:r>
      <w:bookmarkEnd w:id="3"/>
      <w:r>
        <w:rPr>
          <w:rFonts w:ascii="Garamond" w:hAnsi="Garamond"/>
          <w:i/>
        </w:rPr>
        <w:t xml:space="preserve"> (Under review)</w:t>
      </w:r>
    </w:p>
    <w:p w14:paraId="5F18E438" w14:textId="77777777" w:rsidR="00A3082B" w:rsidRDefault="00A3082B" w:rsidP="00E81EC2">
      <w:pPr>
        <w:spacing w:after="0" w:line="240" w:lineRule="auto"/>
        <w:rPr>
          <w:rFonts w:ascii="Garamond" w:hAnsi="Garamond"/>
          <w:i/>
        </w:rPr>
      </w:pPr>
    </w:p>
    <w:p w14:paraId="0EA29F26" w14:textId="7567029A" w:rsidR="00A3082B" w:rsidRDefault="00A3082B" w:rsidP="00A3082B">
      <w:pPr>
        <w:spacing w:after="0" w:line="240" w:lineRule="auto"/>
        <w:rPr>
          <w:rFonts w:ascii="Garamond" w:hAnsi="Garamond"/>
          <w:i/>
        </w:rPr>
      </w:pPr>
      <w:bookmarkStart w:id="4" w:name="_Hlk146026204"/>
      <w:r>
        <w:rPr>
          <w:rFonts w:ascii="Garamond" w:hAnsi="Garamond"/>
          <w:iCs/>
        </w:rPr>
        <w:t xml:space="preserve">Transparency, Culture, Police Militarization and the Killing of Citizens </w:t>
      </w:r>
      <w:r>
        <w:rPr>
          <w:rFonts w:ascii="Garamond" w:hAnsi="Garamond"/>
          <w:i/>
        </w:rPr>
        <w:t>(with Eunsik Chang, Diego Guerrero)</w:t>
      </w:r>
      <w:r w:rsidR="0094732C">
        <w:rPr>
          <w:rFonts w:ascii="Garamond" w:hAnsi="Garamond"/>
          <w:i/>
        </w:rPr>
        <w:t xml:space="preserve"> (Under Revi</w:t>
      </w:r>
      <w:r w:rsidR="00C75290">
        <w:rPr>
          <w:rFonts w:ascii="Garamond" w:hAnsi="Garamond"/>
          <w:i/>
        </w:rPr>
        <w:t>sion</w:t>
      </w:r>
      <w:r w:rsidR="0094732C">
        <w:rPr>
          <w:rFonts w:ascii="Garamond" w:hAnsi="Garamond"/>
          <w:i/>
        </w:rPr>
        <w:t>)</w:t>
      </w:r>
    </w:p>
    <w:bookmarkEnd w:id="4"/>
    <w:p w14:paraId="42E963B3" w14:textId="77777777" w:rsidR="00A3082B" w:rsidRPr="00922944" w:rsidRDefault="00A3082B" w:rsidP="00E81EC2">
      <w:pPr>
        <w:spacing w:after="0" w:line="240" w:lineRule="auto"/>
        <w:rPr>
          <w:rFonts w:ascii="Garamond" w:hAnsi="Garamond"/>
          <w:i/>
        </w:rPr>
      </w:pPr>
    </w:p>
    <w:p w14:paraId="2A72BA0D" w14:textId="77777777" w:rsidR="0094732C" w:rsidRPr="00965A11" w:rsidRDefault="0094732C" w:rsidP="0094732C">
      <w:pPr>
        <w:spacing w:after="0" w:line="240" w:lineRule="auto"/>
        <w:rPr>
          <w:rFonts w:ascii="Garamond" w:hAnsi="Garamond"/>
          <w:i/>
        </w:rPr>
      </w:pPr>
      <w:r w:rsidRPr="00965A11">
        <w:rPr>
          <w:rFonts w:ascii="Garamond" w:hAnsi="Garamond"/>
          <w:iCs/>
        </w:rPr>
        <w:t>What’s one more star in a field full of them? The effect of a marginal star rating for college football</w:t>
      </w:r>
      <w:r w:rsidRPr="00965A11">
        <w:rPr>
          <w:rFonts w:ascii="Garamond" w:hAnsi="Garamond"/>
          <w:i/>
        </w:rPr>
        <w:t xml:space="preserve"> recruits (with Michael Charysh and Celeste Carruthers)</w:t>
      </w:r>
    </w:p>
    <w:p w14:paraId="52975D14" w14:textId="77777777" w:rsidR="00E81EC2" w:rsidRDefault="00E81EC2" w:rsidP="00FE5129">
      <w:pPr>
        <w:spacing w:after="0" w:line="259" w:lineRule="auto"/>
        <w:rPr>
          <w:rFonts w:ascii="Garamond" w:hAnsi="Garamond"/>
          <w:iCs/>
        </w:rPr>
      </w:pPr>
    </w:p>
    <w:p w14:paraId="20E58AE9" w14:textId="4FF197CB" w:rsidR="0063154C" w:rsidRDefault="00391D59" w:rsidP="00FE5129">
      <w:pPr>
        <w:spacing w:after="0" w:line="259" w:lineRule="auto"/>
        <w:rPr>
          <w:rFonts w:ascii="Garamond" w:hAnsi="Garamond"/>
          <w:iCs/>
        </w:rPr>
      </w:pPr>
      <w:r w:rsidRPr="00391D59">
        <w:rPr>
          <w:rFonts w:ascii="Garamond" w:hAnsi="Garamond"/>
          <w:iCs/>
        </w:rPr>
        <w:t>The Impact of Police Violence on Domestic Violence Reporting</w:t>
      </w:r>
      <w:r w:rsidR="0063154C">
        <w:rPr>
          <w:rFonts w:ascii="Garamond" w:hAnsi="Garamond"/>
          <w:iCs/>
        </w:rPr>
        <w:t xml:space="preserve"> (</w:t>
      </w:r>
      <w:r w:rsidR="0063154C" w:rsidRPr="0063154C">
        <w:rPr>
          <w:rFonts w:ascii="Garamond" w:hAnsi="Garamond"/>
          <w:i/>
        </w:rPr>
        <w:t xml:space="preserve">with </w:t>
      </w:r>
      <w:r>
        <w:rPr>
          <w:rFonts w:ascii="Garamond" w:hAnsi="Garamond"/>
          <w:i/>
        </w:rPr>
        <w:t>Adrienne Sudbury</w:t>
      </w:r>
      <w:r w:rsidR="0063154C">
        <w:rPr>
          <w:rFonts w:ascii="Garamond" w:hAnsi="Garamond"/>
          <w:iCs/>
        </w:rPr>
        <w:t>)</w:t>
      </w:r>
    </w:p>
    <w:p w14:paraId="5DE79145" w14:textId="6E730AAE" w:rsidR="0063154C" w:rsidRDefault="0063154C" w:rsidP="00FE5129">
      <w:pPr>
        <w:spacing w:after="0" w:line="259" w:lineRule="auto"/>
        <w:rPr>
          <w:rFonts w:ascii="Garamond" w:hAnsi="Garamond"/>
          <w:iCs/>
        </w:rPr>
      </w:pPr>
    </w:p>
    <w:p w14:paraId="160D5834" w14:textId="5655DAE5" w:rsidR="002F1FDF" w:rsidRPr="00965A11" w:rsidRDefault="002F1FDF" w:rsidP="00FE5129">
      <w:pPr>
        <w:spacing w:after="0" w:line="259" w:lineRule="auto"/>
        <w:rPr>
          <w:rFonts w:ascii="Garamond" w:hAnsi="Garamond"/>
          <w:iCs/>
        </w:rPr>
      </w:pPr>
      <w:r>
        <w:rPr>
          <w:rFonts w:ascii="Garamond" w:hAnsi="Garamond"/>
          <w:iCs/>
        </w:rPr>
        <w:t>Legalizing Fentanyl Test Streps and Preventing Overdose Deaths (</w:t>
      </w:r>
      <w:r w:rsidRPr="002F1FDF">
        <w:rPr>
          <w:rFonts w:ascii="Garamond" w:hAnsi="Garamond"/>
          <w:i/>
        </w:rPr>
        <w:t>with Larry Kessler and Linnea Endersby</w:t>
      </w:r>
      <w:r>
        <w:rPr>
          <w:rFonts w:ascii="Garamond" w:hAnsi="Garamond"/>
          <w:iCs/>
        </w:rPr>
        <w:t>)</w:t>
      </w:r>
    </w:p>
    <w:p w14:paraId="27649DDC" w14:textId="77777777" w:rsidR="00AC4AB5" w:rsidRDefault="00AC4AB5" w:rsidP="00FE5129">
      <w:pPr>
        <w:spacing w:after="0" w:line="259" w:lineRule="auto"/>
        <w:rPr>
          <w:rFonts w:ascii="Garamond" w:hAnsi="Garamond"/>
          <w:i/>
        </w:rPr>
      </w:pPr>
    </w:p>
    <w:p w14:paraId="5A08C362" w14:textId="77777777" w:rsidR="006D5D03" w:rsidRPr="00347465" w:rsidRDefault="006D5D03" w:rsidP="00E97AA5">
      <w:pPr>
        <w:spacing w:after="0" w:line="240" w:lineRule="auto"/>
        <w:rPr>
          <w:rFonts w:ascii="Garamond" w:hAnsi="Garamond"/>
          <w:b/>
        </w:rPr>
      </w:pPr>
      <w:proofErr w:type="gramStart"/>
      <w:r w:rsidRPr="00347465">
        <w:rPr>
          <w:rFonts w:ascii="Garamond" w:hAnsi="Garamond"/>
          <w:b/>
        </w:rPr>
        <w:t>WORKS</w:t>
      </w:r>
      <w:proofErr w:type="gramEnd"/>
      <w:r w:rsidRPr="00347465">
        <w:rPr>
          <w:rFonts w:ascii="Garamond" w:hAnsi="Garamond"/>
          <w:b/>
        </w:rPr>
        <w:t xml:space="preserve"> IN PROGRESS</w:t>
      </w:r>
    </w:p>
    <w:p w14:paraId="1D3C64DD" w14:textId="77777777" w:rsidR="000A568D" w:rsidRPr="00347465" w:rsidRDefault="000A568D" w:rsidP="00E97AA5">
      <w:pPr>
        <w:spacing w:after="0" w:line="240" w:lineRule="auto"/>
        <w:rPr>
          <w:rFonts w:ascii="Garamond" w:hAnsi="Garamond"/>
          <w:b/>
        </w:rPr>
      </w:pPr>
    </w:p>
    <w:p w14:paraId="30F63918" w14:textId="77777777" w:rsidR="0050555C" w:rsidRPr="00347465" w:rsidRDefault="0050555C" w:rsidP="006D5D03">
      <w:pPr>
        <w:spacing w:after="0" w:line="240" w:lineRule="auto"/>
        <w:rPr>
          <w:rFonts w:ascii="Garamond" w:hAnsi="Garamond"/>
          <w:i/>
        </w:rPr>
      </w:pPr>
      <w:bookmarkStart w:id="5" w:name="_Hlk114488477"/>
      <w:r w:rsidRPr="00347465">
        <w:rPr>
          <w:rFonts w:ascii="Garamond" w:hAnsi="Garamond"/>
        </w:rPr>
        <w:t>Waiting for Superman? Start Paying for Wonder Woman.  (</w:t>
      </w:r>
      <w:proofErr w:type="gramStart"/>
      <w:r w:rsidRPr="00347465">
        <w:rPr>
          <w:rFonts w:ascii="Garamond" w:hAnsi="Garamond"/>
          <w:i/>
        </w:rPr>
        <w:t>with</w:t>
      </w:r>
      <w:proofErr w:type="gramEnd"/>
      <w:r w:rsidRPr="00347465">
        <w:rPr>
          <w:rFonts w:ascii="Garamond" w:hAnsi="Garamond"/>
          <w:i/>
        </w:rPr>
        <w:t xml:space="preserve"> Celeste Carruthers, Marianne Wanamaker and Andrew Johnston.)</w:t>
      </w:r>
    </w:p>
    <w:bookmarkEnd w:id="5"/>
    <w:p w14:paraId="70F91A25" w14:textId="77777777" w:rsidR="0050555C" w:rsidRPr="00347465" w:rsidRDefault="00647281" w:rsidP="00647281">
      <w:pPr>
        <w:tabs>
          <w:tab w:val="left" w:pos="3645"/>
        </w:tabs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ab/>
      </w:r>
    </w:p>
    <w:p w14:paraId="327684F8" w14:textId="77777777" w:rsidR="00AC4AB5" w:rsidRPr="00AC4AB5" w:rsidRDefault="00AC4AB5" w:rsidP="006D5D03">
      <w:pPr>
        <w:spacing w:after="0" w:line="240" w:lineRule="auto"/>
        <w:rPr>
          <w:rFonts w:ascii="Garamond" w:hAnsi="Garamond"/>
          <w:i/>
        </w:rPr>
      </w:pPr>
      <w:bookmarkStart w:id="6" w:name="_Hlk114488423"/>
      <w:r>
        <w:rPr>
          <w:rFonts w:ascii="Garamond" w:hAnsi="Garamond"/>
        </w:rPr>
        <w:t xml:space="preserve">Present-bias discounting and sick-leave behavior in public sector employees </w:t>
      </w:r>
      <w:r>
        <w:rPr>
          <w:rFonts w:ascii="Garamond" w:hAnsi="Garamond"/>
          <w:i/>
        </w:rPr>
        <w:t>(with Chris Cronin and Nicolas R Ziebarth)</w:t>
      </w:r>
    </w:p>
    <w:bookmarkEnd w:id="6"/>
    <w:p w14:paraId="39BCF07C" w14:textId="77777777" w:rsidR="00965A11" w:rsidRDefault="00965A11" w:rsidP="006D5D03">
      <w:pPr>
        <w:spacing w:after="0" w:line="240" w:lineRule="auto"/>
        <w:rPr>
          <w:rFonts w:ascii="Garamond" w:hAnsi="Garamond"/>
        </w:rPr>
      </w:pPr>
    </w:p>
    <w:p w14:paraId="7F729433" w14:textId="0CE1E5FF" w:rsidR="00EB5409" w:rsidRDefault="00EB5409" w:rsidP="006D5D03">
      <w:pPr>
        <w:spacing w:after="0" w:line="240" w:lineRule="auto"/>
        <w:rPr>
          <w:rFonts w:ascii="Garamond" w:hAnsi="Garamond"/>
          <w:iCs/>
        </w:rPr>
      </w:pPr>
      <w:r>
        <w:rPr>
          <w:rFonts w:ascii="Garamond" w:hAnsi="Garamond"/>
          <w:iCs/>
        </w:rPr>
        <w:t xml:space="preserve">Consumption Smoothing and Criminal Activity: Evidence from Payday Lending restrictions </w:t>
      </w:r>
      <w:r>
        <w:rPr>
          <w:rFonts w:ascii="Garamond" w:hAnsi="Garamond"/>
          <w:i/>
        </w:rPr>
        <w:t>(with Cora Bennett)</w:t>
      </w:r>
      <w:r>
        <w:rPr>
          <w:rFonts w:ascii="Garamond" w:hAnsi="Garamond"/>
          <w:iCs/>
        </w:rPr>
        <w:t xml:space="preserve">  </w:t>
      </w:r>
    </w:p>
    <w:p w14:paraId="3CE0905E" w14:textId="77777777" w:rsidR="00965A11" w:rsidRDefault="00965A11" w:rsidP="00965A11">
      <w:pPr>
        <w:spacing w:after="0" w:line="240" w:lineRule="auto"/>
        <w:rPr>
          <w:rFonts w:ascii="Garamond" w:hAnsi="Garamond"/>
          <w:iCs/>
        </w:rPr>
      </w:pPr>
    </w:p>
    <w:p w14:paraId="03B56319" w14:textId="357AA389" w:rsidR="00965A11" w:rsidRPr="00965A11" w:rsidRDefault="00965A11" w:rsidP="00965A11">
      <w:pPr>
        <w:spacing w:after="0" w:line="240" w:lineRule="auto"/>
        <w:rPr>
          <w:rFonts w:ascii="Garamond" w:hAnsi="Garamond"/>
          <w:i/>
        </w:rPr>
      </w:pPr>
      <w:r w:rsidRPr="00965A11">
        <w:rPr>
          <w:rFonts w:ascii="Garamond" w:hAnsi="Garamond"/>
          <w:iCs/>
        </w:rPr>
        <w:t xml:space="preserve">The 2013 Reauthorization of the Violence Against Women Act and Sexual Assaults on Campus </w:t>
      </w:r>
      <w:r w:rsidRPr="00965A11">
        <w:rPr>
          <w:rFonts w:ascii="Garamond" w:hAnsi="Garamond"/>
          <w:i/>
        </w:rPr>
        <w:t>(with Michael Charysh and Celeste Carruthers)</w:t>
      </w:r>
    </w:p>
    <w:p w14:paraId="6FCEC909" w14:textId="77777777" w:rsidR="00965A11" w:rsidRDefault="00965A11" w:rsidP="00965A11">
      <w:pPr>
        <w:pStyle w:val="ListParagraph"/>
        <w:spacing w:after="0" w:line="240" w:lineRule="auto"/>
        <w:contextualSpacing w:val="0"/>
        <w:rPr>
          <w:rFonts w:ascii="Garamond" w:hAnsi="Garamond"/>
          <w:i/>
        </w:rPr>
      </w:pPr>
    </w:p>
    <w:p w14:paraId="7C85E6CE" w14:textId="77777777" w:rsidR="004653B8" w:rsidRPr="00347465" w:rsidRDefault="004653B8" w:rsidP="00E97AA5">
      <w:pPr>
        <w:spacing w:after="0" w:line="240" w:lineRule="auto"/>
        <w:rPr>
          <w:rFonts w:ascii="Garamond" w:hAnsi="Garamond"/>
        </w:rPr>
      </w:pPr>
    </w:p>
    <w:p w14:paraId="37F476B4" w14:textId="0EA60B13" w:rsidR="00776A5A" w:rsidRDefault="00776A5A" w:rsidP="00E97AA5">
      <w:pPr>
        <w:spacing w:after="0" w:line="240" w:lineRule="auto"/>
        <w:rPr>
          <w:rFonts w:ascii="Garamond" w:hAnsi="Garamond"/>
          <w:b/>
        </w:rPr>
      </w:pPr>
      <w:r w:rsidRPr="00347465">
        <w:rPr>
          <w:rFonts w:ascii="Garamond" w:hAnsi="Garamond"/>
          <w:b/>
        </w:rPr>
        <w:t>BOOK CHAPTERS AND RESEARCH REPORTS</w:t>
      </w:r>
    </w:p>
    <w:p w14:paraId="6160AE40" w14:textId="77777777" w:rsidR="00386EAE" w:rsidRDefault="00386EAE" w:rsidP="00E97AA5">
      <w:pPr>
        <w:spacing w:after="0" w:line="240" w:lineRule="auto"/>
        <w:rPr>
          <w:rFonts w:ascii="Garamond" w:hAnsi="Garamond"/>
          <w:b/>
        </w:rPr>
      </w:pPr>
    </w:p>
    <w:p w14:paraId="0D610B9D" w14:textId="177B8644" w:rsidR="006D7229" w:rsidRPr="007E429D" w:rsidRDefault="006D7229" w:rsidP="00386EAE">
      <w:pPr>
        <w:spacing w:after="0" w:line="240" w:lineRule="auto"/>
        <w:rPr>
          <w:rFonts w:ascii="Garamond" w:hAnsi="Garamond" w:cstheme="minorHAnsi"/>
          <w:b/>
        </w:rPr>
      </w:pPr>
      <w:r>
        <w:rPr>
          <w:rFonts w:ascii="Garamond" w:hAnsi="Garamond" w:cstheme="minorHAnsi"/>
          <w:bCs/>
        </w:rPr>
        <w:t>Harris, MC and Pratt, EK “</w:t>
      </w:r>
      <w:r w:rsidR="007E429D">
        <w:rPr>
          <w:rFonts w:ascii="Garamond" w:hAnsi="Garamond" w:cstheme="minorHAnsi"/>
          <w:bCs/>
        </w:rPr>
        <w:t xml:space="preserve">The Impact of TennCare: A Survey of Recipients, 2024” </w:t>
      </w:r>
      <w:r w:rsidR="007E429D" w:rsidRPr="007E429D">
        <w:rPr>
          <w:rFonts w:ascii="Garamond" w:hAnsi="Garamond" w:cstheme="minorHAnsi"/>
          <w:bCs/>
          <w:i/>
          <w:iCs/>
        </w:rPr>
        <w:t>Boyd Center Economic Reports</w:t>
      </w:r>
    </w:p>
    <w:p w14:paraId="35836DC0" w14:textId="77777777" w:rsidR="006D7229" w:rsidRDefault="006D7229" w:rsidP="00386EAE">
      <w:pPr>
        <w:spacing w:after="0" w:line="240" w:lineRule="auto"/>
        <w:rPr>
          <w:rFonts w:ascii="Garamond" w:hAnsi="Garamond" w:cstheme="minorHAnsi"/>
          <w:bCs/>
        </w:rPr>
      </w:pPr>
    </w:p>
    <w:p w14:paraId="0FC6A518" w14:textId="5F0748DF" w:rsidR="00386EAE" w:rsidRPr="00386EAE" w:rsidRDefault="00386EAE" w:rsidP="00386EAE">
      <w:pPr>
        <w:spacing w:after="0" w:line="240" w:lineRule="auto"/>
        <w:rPr>
          <w:rFonts w:ascii="Garamond" w:hAnsi="Garamond" w:cstheme="minorHAnsi"/>
          <w:b/>
        </w:rPr>
      </w:pPr>
      <w:r w:rsidRPr="00B83929">
        <w:rPr>
          <w:rFonts w:ascii="Garamond" w:hAnsi="Garamond" w:cstheme="minorHAnsi"/>
          <w:bCs/>
        </w:rPr>
        <w:t>Harris, MC</w:t>
      </w:r>
      <w:r>
        <w:rPr>
          <w:rFonts w:ascii="Garamond" w:hAnsi="Garamond" w:cstheme="minorHAnsi"/>
          <w:bCs/>
        </w:rPr>
        <w:t xml:space="preserve"> and Kessler, LK</w:t>
      </w:r>
      <w:r w:rsidRPr="00B83929">
        <w:rPr>
          <w:rFonts w:ascii="Garamond" w:hAnsi="Garamond" w:cstheme="minorHAnsi"/>
          <w:bCs/>
        </w:rPr>
        <w:t>. “</w:t>
      </w:r>
      <w:r>
        <w:rPr>
          <w:rFonts w:ascii="Garamond" w:hAnsi="Garamond" w:cstheme="minorHAnsi"/>
          <w:bCs/>
        </w:rPr>
        <w:t>The Economic Impact of Undergraduate Medical Education at UTHSC College of Medicine, Knoxville</w:t>
      </w:r>
      <w:r w:rsidRPr="00B83929">
        <w:rPr>
          <w:rFonts w:ascii="Garamond" w:hAnsi="Garamond" w:cstheme="minorHAnsi"/>
          <w:bCs/>
        </w:rPr>
        <w:t xml:space="preserve">.  </w:t>
      </w:r>
      <w:r w:rsidRPr="00B83929">
        <w:rPr>
          <w:rFonts w:ascii="Garamond" w:hAnsi="Garamond" w:cstheme="minorHAnsi"/>
          <w:bCs/>
          <w:i/>
          <w:iCs/>
        </w:rPr>
        <w:t>Boyd Center Economic Reports.</w:t>
      </w:r>
    </w:p>
    <w:p w14:paraId="32DAD268" w14:textId="77777777" w:rsidR="00386EAE" w:rsidRDefault="00386EAE" w:rsidP="00386EAE">
      <w:pPr>
        <w:spacing w:after="0" w:line="240" w:lineRule="auto"/>
        <w:rPr>
          <w:rFonts w:ascii="Garamond" w:hAnsi="Garamond" w:cstheme="minorHAnsi"/>
          <w:bCs/>
        </w:rPr>
      </w:pPr>
    </w:p>
    <w:p w14:paraId="42B2CDE4" w14:textId="681CC5BD" w:rsidR="00386EAE" w:rsidRPr="00B83929" w:rsidRDefault="00386EAE" w:rsidP="00386EAE">
      <w:pPr>
        <w:spacing w:after="0" w:line="240" w:lineRule="auto"/>
        <w:rPr>
          <w:rFonts w:ascii="Garamond" w:hAnsi="Garamond" w:cstheme="minorHAnsi"/>
          <w:bCs/>
        </w:rPr>
      </w:pPr>
      <w:r w:rsidRPr="00B83929">
        <w:rPr>
          <w:rFonts w:ascii="Garamond" w:hAnsi="Garamond" w:cstheme="minorHAnsi"/>
          <w:bCs/>
        </w:rPr>
        <w:t>Harris, MC. “A Population Forecast for the State of Tennessee.  202</w:t>
      </w:r>
      <w:r>
        <w:rPr>
          <w:rFonts w:ascii="Garamond" w:hAnsi="Garamond" w:cstheme="minorHAnsi"/>
          <w:bCs/>
        </w:rPr>
        <w:t>3</w:t>
      </w:r>
      <w:r w:rsidRPr="00B83929">
        <w:rPr>
          <w:rFonts w:ascii="Garamond" w:hAnsi="Garamond" w:cstheme="minorHAnsi"/>
          <w:bCs/>
        </w:rPr>
        <w:t xml:space="preserve"> Launch”</w:t>
      </w:r>
    </w:p>
    <w:p w14:paraId="2CCD5000" w14:textId="77777777" w:rsidR="00EE1B79" w:rsidRDefault="00EE1B79" w:rsidP="00EE1B79">
      <w:pPr>
        <w:spacing w:after="0" w:line="240" w:lineRule="auto"/>
        <w:rPr>
          <w:rFonts w:ascii="Garamond" w:hAnsi="Garamond" w:cstheme="minorHAnsi"/>
          <w:bCs/>
        </w:rPr>
      </w:pPr>
    </w:p>
    <w:p w14:paraId="0CE0F911" w14:textId="26405262" w:rsidR="00EE1B79" w:rsidRPr="00B83929" w:rsidRDefault="00EE1B79" w:rsidP="00EE1B79">
      <w:pPr>
        <w:spacing w:after="0" w:line="240" w:lineRule="auto"/>
        <w:rPr>
          <w:rFonts w:ascii="Garamond" w:hAnsi="Garamond" w:cstheme="minorHAnsi"/>
          <w:b/>
        </w:rPr>
      </w:pPr>
      <w:r w:rsidRPr="00B83929">
        <w:rPr>
          <w:rFonts w:ascii="Garamond" w:hAnsi="Garamond" w:cstheme="minorHAnsi"/>
          <w:bCs/>
        </w:rPr>
        <w:t>Harris, MC and Pratt, EK. “</w:t>
      </w:r>
      <w:r>
        <w:rPr>
          <w:rFonts w:ascii="Garamond" w:hAnsi="Garamond" w:cstheme="minorHAnsi"/>
          <w:bCs/>
        </w:rPr>
        <w:t>The Economic Costs of Child Maltreatment in Tennessee</w:t>
      </w:r>
      <w:r w:rsidRPr="00B83929">
        <w:rPr>
          <w:rFonts w:ascii="Garamond" w:hAnsi="Garamond" w:cstheme="minorHAnsi"/>
          <w:bCs/>
        </w:rPr>
        <w:t xml:space="preserve">” </w:t>
      </w:r>
      <w:r w:rsidRPr="00B83929">
        <w:rPr>
          <w:rFonts w:ascii="Garamond" w:hAnsi="Garamond" w:cstheme="minorHAnsi"/>
          <w:bCs/>
          <w:i/>
          <w:iCs/>
        </w:rPr>
        <w:t xml:space="preserve">Prepared for Tennessee </w:t>
      </w:r>
      <w:r>
        <w:rPr>
          <w:rFonts w:ascii="Garamond" w:hAnsi="Garamond" w:cstheme="minorHAnsi"/>
          <w:bCs/>
          <w:i/>
          <w:iCs/>
        </w:rPr>
        <w:t>Commission on Children and Youth</w:t>
      </w:r>
      <w:r w:rsidRPr="00B83929">
        <w:rPr>
          <w:rFonts w:ascii="Garamond" w:hAnsi="Garamond" w:cstheme="minorHAnsi"/>
          <w:bCs/>
          <w:i/>
          <w:iCs/>
        </w:rPr>
        <w:t xml:space="preserve">. </w:t>
      </w:r>
      <w:r w:rsidRPr="00B83929">
        <w:rPr>
          <w:rFonts w:ascii="Garamond" w:hAnsi="Garamond" w:cstheme="minorHAnsi"/>
          <w:bCs/>
        </w:rPr>
        <w:t xml:space="preserve"> </w:t>
      </w:r>
    </w:p>
    <w:p w14:paraId="387AB99F" w14:textId="77777777" w:rsidR="00776A5A" w:rsidRPr="00347465" w:rsidRDefault="00776A5A" w:rsidP="00E97AA5">
      <w:pPr>
        <w:spacing w:after="0" w:line="240" w:lineRule="auto"/>
        <w:rPr>
          <w:rFonts w:ascii="Garamond" w:hAnsi="Garamond"/>
          <w:b/>
        </w:rPr>
      </w:pPr>
    </w:p>
    <w:p w14:paraId="0ECCD55B" w14:textId="7F0BEE1C" w:rsidR="00B83929" w:rsidRPr="00B83929" w:rsidRDefault="00B83929" w:rsidP="00B83929">
      <w:pPr>
        <w:spacing w:after="0" w:line="240" w:lineRule="auto"/>
        <w:rPr>
          <w:rFonts w:ascii="Garamond" w:hAnsi="Garamond" w:cstheme="minorHAnsi"/>
          <w:bCs/>
        </w:rPr>
      </w:pPr>
      <w:r w:rsidRPr="00B83929">
        <w:rPr>
          <w:rFonts w:ascii="Garamond" w:hAnsi="Garamond" w:cstheme="minorHAnsi"/>
          <w:bCs/>
        </w:rPr>
        <w:t>Harris, MC. “A Population Forecast for the State of Tennessee.  2021 Launch”</w:t>
      </w:r>
    </w:p>
    <w:p w14:paraId="07BAAE4C" w14:textId="1FBD527B" w:rsidR="00B83929" w:rsidRPr="00B83929" w:rsidRDefault="00B83929" w:rsidP="00B83929">
      <w:pPr>
        <w:spacing w:after="0" w:line="240" w:lineRule="auto"/>
        <w:rPr>
          <w:rFonts w:ascii="Garamond" w:hAnsi="Garamond" w:cstheme="minorHAnsi"/>
          <w:bCs/>
        </w:rPr>
      </w:pPr>
    </w:p>
    <w:p w14:paraId="78971946" w14:textId="32173F3E" w:rsidR="00B83929" w:rsidRPr="00B83929" w:rsidRDefault="00B83929" w:rsidP="00B83929">
      <w:pPr>
        <w:spacing w:after="0" w:line="240" w:lineRule="auto"/>
        <w:rPr>
          <w:rFonts w:ascii="Garamond" w:hAnsi="Garamond" w:cstheme="minorHAnsi"/>
          <w:bCs/>
          <w:i/>
          <w:iCs/>
        </w:rPr>
      </w:pPr>
      <w:r w:rsidRPr="00B83929">
        <w:rPr>
          <w:rFonts w:ascii="Garamond" w:hAnsi="Garamond" w:cstheme="minorHAnsi"/>
          <w:bCs/>
        </w:rPr>
        <w:t xml:space="preserve">Harris, MC. “State of the Labor Market in Tennessee.” </w:t>
      </w:r>
      <w:r w:rsidRPr="00B83929">
        <w:rPr>
          <w:rFonts w:ascii="Garamond" w:hAnsi="Garamond" w:cstheme="minorHAnsi"/>
          <w:bCs/>
          <w:i/>
          <w:iCs/>
        </w:rPr>
        <w:t>In An Economic Report to the Governor of Tennessee, 2022</w:t>
      </w:r>
    </w:p>
    <w:p w14:paraId="40E1F694" w14:textId="37BD696D" w:rsidR="00B83929" w:rsidRPr="00B83929" w:rsidRDefault="00B83929" w:rsidP="00B83929">
      <w:pPr>
        <w:spacing w:after="0" w:line="240" w:lineRule="auto"/>
        <w:rPr>
          <w:rFonts w:ascii="Garamond" w:hAnsi="Garamond" w:cstheme="minorHAnsi"/>
          <w:bCs/>
          <w:i/>
          <w:iCs/>
        </w:rPr>
      </w:pPr>
    </w:p>
    <w:p w14:paraId="78825662" w14:textId="6CE3490A" w:rsidR="00B83929" w:rsidRPr="00B83929" w:rsidRDefault="00B83929" w:rsidP="00B83929">
      <w:pPr>
        <w:spacing w:after="0" w:line="240" w:lineRule="auto"/>
        <w:rPr>
          <w:rFonts w:ascii="Garamond" w:hAnsi="Garamond" w:cstheme="minorHAnsi"/>
          <w:b/>
        </w:rPr>
      </w:pPr>
      <w:r w:rsidRPr="00B83929">
        <w:rPr>
          <w:rFonts w:ascii="Garamond" w:hAnsi="Garamond" w:cstheme="minorHAnsi"/>
          <w:bCs/>
        </w:rPr>
        <w:lastRenderedPageBreak/>
        <w:t xml:space="preserve">Harris, MC and Pratt, EK. “An Economic Assessment of TennCare Expansion in 2022” </w:t>
      </w:r>
      <w:r w:rsidRPr="00B83929">
        <w:rPr>
          <w:rFonts w:ascii="Garamond" w:hAnsi="Garamond" w:cstheme="minorHAnsi"/>
          <w:bCs/>
          <w:i/>
          <w:iCs/>
        </w:rPr>
        <w:t xml:space="preserve">Prepared for Tennessee Hospital Administration. </w:t>
      </w:r>
      <w:r w:rsidRPr="00B83929">
        <w:rPr>
          <w:rFonts w:ascii="Garamond" w:hAnsi="Garamond" w:cstheme="minorHAnsi"/>
          <w:bCs/>
        </w:rPr>
        <w:t xml:space="preserve"> </w:t>
      </w:r>
    </w:p>
    <w:p w14:paraId="204B6BC7" w14:textId="77777777" w:rsidR="00B83929" w:rsidRPr="00B83929" w:rsidRDefault="00B83929" w:rsidP="00B83929">
      <w:pPr>
        <w:spacing w:after="0" w:line="240" w:lineRule="auto"/>
        <w:rPr>
          <w:rFonts w:ascii="Garamond" w:hAnsi="Garamond" w:cstheme="minorHAnsi"/>
          <w:bCs/>
        </w:rPr>
      </w:pPr>
    </w:p>
    <w:p w14:paraId="51A94187" w14:textId="6321BC8D" w:rsidR="00B83929" w:rsidRPr="00B83929" w:rsidRDefault="00B83929" w:rsidP="00B83929">
      <w:pPr>
        <w:spacing w:after="0" w:line="240" w:lineRule="auto"/>
        <w:rPr>
          <w:rFonts w:cstheme="minorHAnsi"/>
          <w:b/>
        </w:rPr>
      </w:pPr>
      <w:r w:rsidRPr="00B83929">
        <w:rPr>
          <w:rFonts w:ascii="Garamond" w:hAnsi="Garamond" w:cstheme="minorHAnsi"/>
          <w:bCs/>
        </w:rPr>
        <w:t xml:space="preserve">Harris, MC and Endersby, L. “A Comparison of Health and Economic Indicators in Knoxville to Peer Cities” </w:t>
      </w:r>
      <w:r w:rsidRPr="00B83929">
        <w:rPr>
          <w:rFonts w:ascii="Garamond" w:hAnsi="Garamond" w:cstheme="minorHAnsi"/>
          <w:bCs/>
          <w:i/>
          <w:iCs/>
        </w:rPr>
        <w:t>Boyd Center Economic Reports.</w:t>
      </w:r>
      <w:r w:rsidRPr="00B83929">
        <w:rPr>
          <w:rFonts w:cstheme="minorHAnsi"/>
          <w:bCs/>
          <w:i/>
          <w:iCs/>
        </w:rPr>
        <w:t xml:space="preserve"> </w:t>
      </w:r>
    </w:p>
    <w:p w14:paraId="1C3C5583" w14:textId="77777777" w:rsidR="00B83929" w:rsidRDefault="00B83929" w:rsidP="00E97AA5">
      <w:pPr>
        <w:spacing w:after="0" w:line="240" w:lineRule="auto"/>
        <w:rPr>
          <w:rFonts w:ascii="Garamond" w:hAnsi="Garamond"/>
          <w:color w:val="000000"/>
        </w:rPr>
      </w:pPr>
    </w:p>
    <w:p w14:paraId="572FE79F" w14:textId="3F6B8E3B" w:rsidR="000F48B3" w:rsidRPr="00347465" w:rsidRDefault="00776A5A" w:rsidP="00E97AA5">
      <w:pPr>
        <w:spacing w:after="0" w:line="240" w:lineRule="auto"/>
        <w:rPr>
          <w:rFonts w:ascii="Garamond" w:hAnsi="Garamond"/>
          <w:i/>
          <w:color w:val="000000"/>
        </w:rPr>
      </w:pPr>
      <w:r w:rsidRPr="00347465">
        <w:rPr>
          <w:rFonts w:ascii="Garamond" w:hAnsi="Garamond"/>
          <w:color w:val="000000"/>
        </w:rPr>
        <w:t>Crook, T.R., Lerman, M.P. and Harris, M.C. “</w:t>
      </w:r>
      <w:r w:rsidR="000342B6" w:rsidRPr="00347465">
        <w:rPr>
          <w:rFonts w:ascii="Garamond" w:hAnsi="Garamond"/>
          <w:color w:val="000000"/>
        </w:rPr>
        <w:t>Getting Aligned: The Benefits of Integrating Market, Environmental, Social, and Political Strategies Within the Organization</w:t>
      </w:r>
      <w:r w:rsidRPr="00347465">
        <w:rPr>
          <w:rFonts w:ascii="Garamond" w:hAnsi="Garamond"/>
          <w:color w:val="000000"/>
        </w:rPr>
        <w:t xml:space="preserve">.” </w:t>
      </w:r>
      <w:r w:rsidR="000342B6" w:rsidRPr="00347465">
        <w:rPr>
          <w:rFonts w:ascii="Garamond" w:hAnsi="Garamond"/>
          <w:i/>
          <w:color w:val="000000"/>
        </w:rPr>
        <w:t>Achieving Supply Chain Integration: Connecting the Supply Chain Inside and Out for Competitive advantage</w:t>
      </w:r>
      <w:r w:rsidRPr="00347465">
        <w:rPr>
          <w:rFonts w:ascii="Garamond" w:hAnsi="Garamond"/>
          <w:i/>
          <w:color w:val="000000"/>
        </w:rPr>
        <w:t>.</w:t>
      </w:r>
      <w:r w:rsidRPr="00347465">
        <w:rPr>
          <w:rFonts w:ascii="Garamond" w:hAnsi="Garamond"/>
          <w:color w:val="000000"/>
        </w:rPr>
        <w:t xml:space="preserve"> Mark Moon and Chad W. Autry, ed.</w:t>
      </w:r>
      <w:r w:rsidR="000342B6" w:rsidRPr="00347465">
        <w:rPr>
          <w:rFonts w:ascii="Garamond" w:hAnsi="Garamond"/>
          <w:color w:val="000000"/>
        </w:rPr>
        <w:t xml:space="preserve"> Pearson Education, 2016</w:t>
      </w:r>
    </w:p>
    <w:p w14:paraId="63D596F3" w14:textId="77777777" w:rsidR="00776A5A" w:rsidRDefault="00776A5A" w:rsidP="00E97AA5">
      <w:pPr>
        <w:spacing w:after="0" w:line="240" w:lineRule="auto"/>
        <w:rPr>
          <w:rFonts w:ascii="Garamond" w:hAnsi="Garamond"/>
          <w:color w:val="000000"/>
        </w:rPr>
      </w:pPr>
    </w:p>
    <w:p w14:paraId="140CE077" w14:textId="77777777" w:rsidR="00FE5129" w:rsidRPr="00FE5129" w:rsidRDefault="00FE5129" w:rsidP="00E97AA5">
      <w:pPr>
        <w:spacing w:after="0" w:line="240" w:lineRule="auto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 xml:space="preserve">Harris, M.C. and K. Cahill “Public Health and Economic Wellbeing in Tennessee.” In </w:t>
      </w:r>
      <w:r>
        <w:rPr>
          <w:rFonts w:ascii="Garamond" w:hAnsi="Garamond"/>
          <w:i/>
          <w:color w:val="000000"/>
        </w:rPr>
        <w:t>An Economic Report to the Governor of the State of Tennessee.</w:t>
      </w:r>
      <w:r>
        <w:rPr>
          <w:rFonts w:ascii="Garamond" w:hAnsi="Garamond"/>
          <w:color w:val="000000"/>
        </w:rPr>
        <w:t xml:space="preserve"> </w:t>
      </w:r>
      <w:proofErr w:type="gramStart"/>
      <w:r>
        <w:rPr>
          <w:rFonts w:ascii="Garamond" w:hAnsi="Garamond"/>
          <w:color w:val="000000"/>
        </w:rPr>
        <w:t>January,</w:t>
      </w:r>
      <w:proofErr w:type="gramEnd"/>
      <w:r>
        <w:rPr>
          <w:rFonts w:ascii="Garamond" w:hAnsi="Garamond"/>
          <w:color w:val="000000"/>
        </w:rPr>
        <w:t xml:space="preserve"> 2020</w:t>
      </w:r>
    </w:p>
    <w:p w14:paraId="4D0BF631" w14:textId="77777777" w:rsidR="00FE5129" w:rsidRPr="00347465" w:rsidRDefault="00FE5129" w:rsidP="00E97AA5">
      <w:pPr>
        <w:spacing w:after="0" w:line="240" w:lineRule="auto"/>
        <w:rPr>
          <w:rFonts w:ascii="Garamond" w:hAnsi="Garamond"/>
          <w:color w:val="000000"/>
        </w:rPr>
      </w:pPr>
    </w:p>
    <w:p w14:paraId="5EF0A225" w14:textId="77777777" w:rsidR="00776A5A" w:rsidRPr="00347465" w:rsidRDefault="00B82FE7" w:rsidP="00E97AA5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Harris, M.C.  “</w:t>
      </w:r>
      <w:r w:rsidR="000342B6" w:rsidRPr="00347465">
        <w:rPr>
          <w:rFonts w:ascii="Garamond" w:hAnsi="Garamond"/>
        </w:rPr>
        <w:t>Pending Retirements and Expected Human Capital Losses in Tennessee.</w:t>
      </w:r>
      <w:r w:rsidRPr="00347465">
        <w:rPr>
          <w:rFonts w:ascii="Garamond" w:hAnsi="Garamond"/>
        </w:rPr>
        <w:t xml:space="preserve">” In </w:t>
      </w:r>
      <w:r w:rsidRPr="00347465">
        <w:rPr>
          <w:rFonts w:ascii="Garamond" w:hAnsi="Garamond"/>
          <w:i/>
        </w:rPr>
        <w:t xml:space="preserve">An Economic Report to the Governor of the State of Tennessee. </w:t>
      </w:r>
      <w:proofErr w:type="gramStart"/>
      <w:r w:rsidR="000342B6" w:rsidRPr="00347465">
        <w:rPr>
          <w:rFonts w:ascii="Garamond" w:hAnsi="Garamond"/>
        </w:rPr>
        <w:t>January,</w:t>
      </w:r>
      <w:proofErr w:type="gramEnd"/>
      <w:r w:rsidR="000342B6" w:rsidRPr="00347465">
        <w:rPr>
          <w:rFonts w:ascii="Garamond" w:hAnsi="Garamond"/>
        </w:rPr>
        <w:t xml:space="preserve"> 2017</w:t>
      </w:r>
      <w:r w:rsidRPr="00347465">
        <w:rPr>
          <w:rFonts w:ascii="Garamond" w:hAnsi="Garamond"/>
        </w:rPr>
        <w:t xml:space="preserve">  </w:t>
      </w:r>
    </w:p>
    <w:p w14:paraId="5089584E" w14:textId="77777777" w:rsidR="00B82FE7" w:rsidRPr="00347465" w:rsidRDefault="00B82FE7" w:rsidP="00E97AA5">
      <w:pPr>
        <w:spacing w:after="0" w:line="240" w:lineRule="auto"/>
        <w:rPr>
          <w:rFonts w:ascii="Garamond" w:hAnsi="Garamond"/>
        </w:rPr>
      </w:pPr>
    </w:p>
    <w:p w14:paraId="400D93A2" w14:textId="77777777" w:rsidR="000342B6" w:rsidRPr="00347465" w:rsidRDefault="000342B6" w:rsidP="000342B6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 xml:space="preserve">Harris, M.C.  “Tennessee’s Labor Market, Before and After the Great Recession.” In </w:t>
      </w:r>
      <w:r w:rsidRPr="00347465">
        <w:rPr>
          <w:rFonts w:ascii="Garamond" w:hAnsi="Garamond"/>
          <w:i/>
        </w:rPr>
        <w:t xml:space="preserve">An Economic Report to the Governor of the State of Tennessee. </w:t>
      </w:r>
      <w:proofErr w:type="gramStart"/>
      <w:r w:rsidRPr="00347465">
        <w:rPr>
          <w:rFonts w:ascii="Garamond" w:hAnsi="Garamond"/>
        </w:rPr>
        <w:t>January,</w:t>
      </w:r>
      <w:proofErr w:type="gramEnd"/>
      <w:r w:rsidRPr="00347465">
        <w:rPr>
          <w:rFonts w:ascii="Garamond" w:hAnsi="Garamond"/>
        </w:rPr>
        <w:t xml:space="preserve"> 2015  </w:t>
      </w:r>
    </w:p>
    <w:p w14:paraId="63E58BE2" w14:textId="77777777" w:rsidR="000342B6" w:rsidRPr="00347465" w:rsidRDefault="000342B6" w:rsidP="00E97AA5">
      <w:pPr>
        <w:spacing w:after="0" w:line="240" w:lineRule="auto"/>
        <w:rPr>
          <w:rFonts w:ascii="Garamond" w:hAnsi="Garamond"/>
        </w:rPr>
      </w:pPr>
    </w:p>
    <w:p w14:paraId="78345BBA" w14:textId="77777777" w:rsidR="00B82FE7" w:rsidRPr="00347465" w:rsidRDefault="00B82FE7" w:rsidP="00E97AA5">
      <w:pPr>
        <w:spacing w:after="0" w:line="240" w:lineRule="auto"/>
        <w:rPr>
          <w:rFonts w:ascii="Garamond" w:hAnsi="Garamond"/>
          <w:i/>
        </w:rPr>
      </w:pPr>
      <w:r w:rsidRPr="00347465">
        <w:rPr>
          <w:rFonts w:ascii="Garamond" w:hAnsi="Garamond"/>
        </w:rPr>
        <w:t xml:space="preserve">Harris, M.C., Fox, W.F., and Murray, M.N. “Who Benefits Under Insure Tennessee?”  </w:t>
      </w:r>
      <w:r w:rsidR="000A568D" w:rsidRPr="00347465">
        <w:rPr>
          <w:rFonts w:ascii="Garamond" w:hAnsi="Garamond"/>
          <w:i/>
        </w:rPr>
        <w:t>Boyd</w:t>
      </w:r>
      <w:r w:rsidR="000A568D" w:rsidRPr="00347465">
        <w:rPr>
          <w:rFonts w:ascii="Garamond" w:hAnsi="Garamond"/>
        </w:rPr>
        <w:t xml:space="preserve"> </w:t>
      </w:r>
      <w:r w:rsidRPr="00347465">
        <w:rPr>
          <w:rFonts w:ascii="Garamond" w:hAnsi="Garamond"/>
          <w:i/>
        </w:rPr>
        <w:t>Center for Business and Economic Research Reports.</w:t>
      </w:r>
    </w:p>
    <w:p w14:paraId="0BAFEDBA" w14:textId="77777777" w:rsidR="000A568D" w:rsidRPr="00347465" w:rsidRDefault="000A568D" w:rsidP="00E97AA5">
      <w:pPr>
        <w:spacing w:after="0" w:line="240" w:lineRule="auto"/>
        <w:rPr>
          <w:rFonts w:ascii="Garamond" w:hAnsi="Garamond"/>
          <w:i/>
        </w:rPr>
      </w:pPr>
    </w:p>
    <w:p w14:paraId="773FB57C" w14:textId="77777777" w:rsidR="00776A5A" w:rsidRDefault="000A568D" w:rsidP="00E97AA5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 xml:space="preserve">Harris, M.C. and Fox, W.F. “Exploring the Historic Low Unemployment Claims in Tennessee” </w:t>
      </w:r>
      <w:r w:rsidRPr="00347465">
        <w:rPr>
          <w:rFonts w:ascii="Garamond" w:hAnsi="Garamond"/>
          <w:i/>
        </w:rPr>
        <w:t>Boyd Center for Business and Economic Research Reports</w:t>
      </w:r>
      <w:r w:rsidRPr="00347465">
        <w:rPr>
          <w:rFonts w:ascii="Garamond" w:hAnsi="Garamond"/>
        </w:rPr>
        <w:t xml:space="preserve">. </w:t>
      </w:r>
    </w:p>
    <w:p w14:paraId="622249BC" w14:textId="77777777" w:rsidR="00380380" w:rsidRDefault="00380380" w:rsidP="00E97AA5">
      <w:pPr>
        <w:spacing w:after="0" w:line="240" w:lineRule="auto"/>
        <w:rPr>
          <w:rFonts w:ascii="Garamond" w:hAnsi="Garamond"/>
        </w:rPr>
      </w:pPr>
    </w:p>
    <w:p w14:paraId="58739C85" w14:textId="77777777" w:rsidR="00647281" w:rsidRPr="00347465" w:rsidRDefault="00647281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Harris, M.C. “The Effects of Workforce Development Programs on Employment and Wages in Tennessee.”</w:t>
      </w:r>
      <w:r w:rsidRPr="00647281">
        <w:rPr>
          <w:rFonts w:ascii="Garamond" w:hAnsi="Garamond"/>
          <w:i/>
        </w:rPr>
        <w:t xml:space="preserve"> </w:t>
      </w:r>
      <w:r w:rsidRPr="00347465">
        <w:rPr>
          <w:rFonts w:ascii="Garamond" w:hAnsi="Garamond"/>
          <w:i/>
        </w:rPr>
        <w:t>Boyd Center for Business and Economic Research Reports</w:t>
      </w:r>
      <w:r w:rsidRPr="00347465">
        <w:rPr>
          <w:rFonts w:ascii="Garamond" w:hAnsi="Garamond"/>
        </w:rPr>
        <w:t>.</w:t>
      </w:r>
    </w:p>
    <w:p w14:paraId="66487162" w14:textId="77777777" w:rsidR="00776A5A" w:rsidRPr="00347465" w:rsidRDefault="00776A5A" w:rsidP="00E97AA5">
      <w:pPr>
        <w:spacing w:after="0" w:line="240" w:lineRule="auto"/>
        <w:rPr>
          <w:rFonts w:ascii="Garamond" w:hAnsi="Garamond"/>
        </w:rPr>
      </w:pPr>
    </w:p>
    <w:p w14:paraId="043298FE" w14:textId="4FF02DCF" w:rsidR="007C5CB8" w:rsidRDefault="007C5CB8" w:rsidP="007C5CB8">
      <w:pPr>
        <w:spacing w:after="0" w:line="240" w:lineRule="auto"/>
        <w:rPr>
          <w:rFonts w:ascii="Garamond" w:hAnsi="Garamond"/>
          <w:b/>
        </w:rPr>
      </w:pPr>
      <w:r w:rsidRPr="00347465">
        <w:rPr>
          <w:rFonts w:ascii="Garamond" w:hAnsi="Garamond"/>
          <w:b/>
        </w:rPr>
        <w:t xml:space="preserve">INVITED SEMINARS AND </w:t>
      </w:r>
      <w:r w:rsidR="006D5D03" w:rsidRPr="00347465">
        <w:rPr>
          <w:rFonts w:ascii="Garamond" w:hAnsi="Garamond"/>
          <w:b/>
        </w:rPr>
        <w:t xml:space="preserve">CONFERENCE </w:t>
      </w:r>
      <w:r w:rsidRPr="00347465">
        <w:rPr>
          <w:rFonts w:ascii="Garamond" w:hAnsi="Garamond"/>
          <w:b/>
        </w:rPr>
        <w:t>PRESENTATIONS</w:t>
      </w:r>
    </w:p>
    <w:p w14:paraId="16183247" w14:textId="77777777" w:rsidR="00643C95" w:rsidRDefault="00643C95" w:rsidP="007C5CB8">
      <w:pPr>
        <w:spacing w:after="0" w:line="240" w:lineRule="auto"/>
        <w:rPr>
          <w:rFonts w:ascii="Garamond" w:hAnsi="Garamond"/>
          <w:b/>
        </w:rPr>
      </w:pPr>
    </w:p>
    <w:p w14:paraId="20281FF9" w14:textId="5A926741" w:rsidR="00643C95" w:rsidRDefault="00643C95" w:rsidP="007C5CB8">
      <w:pPr>
        <w:spacing w:after="0" w:line="240" w:lineRule="auto"/>
        <w:rPr>
          <w:rFonts w:ascii="Garamond" w:hAnsi="Garamond"/>
          <w:bCs/>
        </w:rPr>
      </w:pPr>
      <w:r w:rsidRPr="00936403">
        <w:rPr>
          <w:rFonts w:ascii="Garamond" w:hAnsi="Garamond"/>
          <w:bCs/>
        </w:rPr>
        <w:t>202</w:t>
      </w:r>
      <w:r w:rsidR="00EA6874">
        <w:rPr>
          <w:rFonts w:ascii="Garamond" w:hAnsi="Garamond"/>
          <w:bCs/>
        </w:rPr>
        <w:t>5</w:t>
      </w:r>
      <w:r w:rsidRPr="00936403">
        <w:rPr>
          <w:rFonts w:ascii="Garamond" w:hAnsi="Garamond"/>
          <w:bCs/>
        </w:rPr>
        <w:t>:</w:t>
      </w:r>
      <w:r>
        <w:rPr>
          <w:rFonts w:ascii="Garamond" w:hAnsi="Garamond"/>
          <w:bCs/>
        </w:rPr>
        <w:t xml:space="preserve"> </w:t>
      </w:r>
      <w:r w:rsidR="00EA6874">
        <w:rPr>
          <w:rFonts w:ascii="Garamond" w:hAnsi="Garamond"/>
          <w:bCs/>
        </w:rPr>
        <w:t xml:space="preserve">San Diego State University, </w:t>
      </w:r>
      <w:r>
        <w:rPr>
          <w:rFonts w:ascii="Garamond" w:hAnsi="Garamond"/>
        </w:rPr>
        <w:t xml:space="preserve">Annual Health Econometrics Workshop (National Organizer), </w:t>
      </w:r>
      <w:r w:rsidR="00EA6874">
        <w:rPr>
          <w:rFonts w:ascii="Garamond" w:hAnsi="Garamond"/>
        </w:rPr>
        <w:t xml:space="preserve">American Society for Health Economics </w:t>
      </w:r>
    </w:p>
    <w:p w14:paraId="6AB213A7" w14:textId="77777777" w:rsidR="00643C95" w:rsidRDefault="00643C95" w:rsidP="007C5CB8">
      <w:pPr>
        <w:spacing w:after="0" w:line="240" w:lineRule="auto"/>
        <w:rPr>
          <w:rFonts w:ascii="Garamond" w:hAnsi="Garamond"/>
          <w:bCs/>
        </w:rPr>
      </w:pPr>
    </w:p>
    <w:p w14:paraId="6EB5569B" w14:textId="07EB337D" w:rsidR="00643C95" w:rsidRDefault="00643C95" w:rsidP="007C5CB8">
      <w:pPr>
        <w:spacing w:after="0" w:line="240" w:lineRule="auto"/>
        <w:rPr>
          <w:rFonts w:ascii="Garamond" w:hAnsi="Garamond"/>
          <w:b/>
        </w:rPr>
      </w:pPr>
      <w:r w:rsidRPr="00936403">
        <w:rPr>
          <w:rFonts w:ascii="Garamond" w:hAnsi="Garamond"/>
          <w:bCs/>
        </w:rPr>
        <w:t>202</w:t>
      </w:r>
      <w:r>
        <w:rPr>
          <w:rFonts w:ascii="Garamond" w:hAnsi="Garamond"/>
          <w:bCs/>
        </w:rPr>
        <w:t>4</w:t>
      </w:r>
      <w:r w:rsidRPr="00936403">
        <w:rPr>
          <w:rFonts w:ascii="Garamond" w:hAnsi="Garamond"/>
          <w:bCs/>
        </w:rPr>
        <w:t>:</w:t>
      </w:r>
      <w:r>
        <w:rPr>
          <w:rFonts w:ascii="Garamond" w:hAnsi="Garamond"/>
          <w:bCs/>
        </w:rPr>
        <w:t xml:space="preserve"> </w:t>
      </w:r>
      <w:r>
        <w:rPr>
          <w:rFonts w:ascii="Garamond" w:hAnsi="Garamond"/>
        </w:rPr>
        <w:t>Annual Health Econometrics Workshop (National Organizer), Southeastern Micro Labor Workshop, Farm Bureau Insurance Annual Actuarial Conference (Park City, UT)</w:t>
      </w:r>
    </w:p>
    <w:p w14:paraId="4C1A4227" w14:textId="2668B7D9" w:rsidR="00965A11" w:rsidRDefault="00965A11" w:rsidP="007C5CB8">
      <w:pPr>
        <w:spacing w:after="0" w:line="240" w:lineRule="auto"/>
        <w:rPr>
          <w:rFonts w:ascii="Garamond" w:hAnsi="Garamond"/>
          <w:b/>
        </w:rPr>
      </w:pPr>
    </w:p>
    <w:p w14:paraId="69DC1A19" w14:textId="59BAFD15" w:rsidR="006D477D" w:rsidRDefault="006D477D" w:rsidP="006D477D">
      <w:pPr>
        <w:spacing w:after="0" w:line="240" w:lineRule="auto"/>
        <w:ind w:left="630" w:hanging="630"/>
        <w:rPr>
          <w:rFonts w:ascii="Garamond" w:hAnsi="Garamond"/>
          <w:bCs/>
        </w:rPr>
      </w:pPr>
      <w:bookmarkStart w:id="7" w:name="_Hlk146026955"/>
      <w:r w:rsidRPr="00936403">
        <w:rPr>
          <w:rFonts w:ascii="Garamond" w:hAnsi="Garamond"/>
          <w:bCs/>
        </w:rPr>
        <w:t>2023:</w:t>
      </w:r>
      <w:r>
        <w:rPr>
          <w:rFonts w:ascii="Garamond" w:hAnsi="Garamond"/>
          <w:b/>
        </w:rPr>
        <w:t xml:space="preserve"> </w:t>
      </w:r>
      <w:r>
        <w:rPr>
          <w:rFonts w:ascii="Garamond" w:hAnsi="Garamond"/>
        </w:rPr>
        <w:t>Annual Health Econometrics Workshop (National Organizer), Southeastern Micro Labor Workshop</w:t>
      </w:r>
      <w:r w:rsidR="001D3E89">
        <w:rPr>
          <w:rFonts w:ascii="Garamond" w:hAnsi="Garamond"/>
        </w:rPr>
        <w:t>, Farm Bureau Insurance Annual Actuarial Conference</w:t>
      </w:r>
    </w:p>
    <w:p w14:paraId="7774A398" w14:textId="77777777" w:rsidR="006D477D" w:rsidRDefault="006D477D" w:rsidP="00936403">
      <w:pPr>
        <w:spacing w:after="0" w:line="240" w:lineRule="auto"/>
        <w:ind w:left="630" w:hanging="630"/>
        <w:rPr>
          <w:rFonts w:ascii="Garamond" w:hAnsi="Garamond"/>
          <w:bCs/>
        </w:rPr>
      </w:pPr>
    </w:p>
    <w:p w14:paraId="58312ADC" w14:textId="7D09AE67" w:rsidR="00936403" w:rsidRDefault="00965A11" w:rsidP="00936403">
      <w:pPr>
        <w:spacing w:after="0" w:line="240" w:lineRule="auto"/>
        <w:ind w:left="630" w:hanging="630"/>
        <w:rPr>
          <w:rFonts w:ascii="Garamond" w:hAnsi="Garamond"/>
          <w:bCs/>
        </w:rPr>
      </w:pPr>
      <w:r w:rsidRPr="00936403">
        <w:rPr>
          <w:rFonts w:ascii="Garamond" w:hAnsi="Garamond"/>
          <w:bCs/>
        </w:rPr>
        <w:t>2023: International Health Economics Association,</w:t>
      </w:r>
      <w:r>
        <w:rPr>
          <w:rFonts w:ascii="Garamond" w:hAnsi="Garamond"/>
          <w:b/>
        </w:rPr>
        <w:t xml:space="preserve"> </w:t>
      </w:r>
      <w:r w:rsidR="00936403">
        <w:rPr>
          <w:rFonts w:ascii="Garamond" w:hAnsi="Garamond"/>
        </w:rPr>
        <w:t>Annual Health Econometrics Workshop (National Organizer)</w:t>
      </w:r>
    </w:p>
    <w:p w14:paraId="37F62D34" w14:textId="7A30FE2D" w:rsidR="00A412BB" w:rsidRDefault="00A412BB" w:rsidP="007C5CB8">
      <w:pPr>
        <w:spacing w:after="0" w:line="240" w:lineRule="auto"/>
        <w:rPr>
          <w:rFonts w:ascii="Garamond" w:hAnsi="Garamond"/>
          <w:b/>
        </w:rPr>
      </w:pPr>
    </w:p>
    <w:p w14:paraId="1C7DDA42" w14:textId="4C5A0ED1" w:rsidR="00B83929" w:rsidRDefault="00B83929" w:rsidP="00A412BB">
      <w:pPr>
        <w:spacing w:after="0" w:line="240" w:lineRule="auto"/>
        <w:ind w:left="630" w:hanging="630"/>
        <w:rPr>
          <w:rFonts w:ascii="Garamond" w:hAnsi="Garamond"/>
          <w:bCs/>
        </w:rPr>
      </w:pPr>
      <w:r>
        <w:rPr>
          <w:rFonts w:ascii="Garamond" w:hAnsi="Garamond"/>
          <w:bCs/>
        </w:rPr>
        <w:t xml:space="preserve">2022: Johns Hopkins University, Southern Economic Association, </w:t>
      </w:r>
      <w:r>
        <w:rPr>
          <w:rFonts w:ascii="Garamond" w:hAnsi="Garamond"/>
        </w:rPr>
        <w:t>Annual Health Econometrics Workshop (National Organizer)</w:t>
      </w:r>
    </w:p>
    <w:p w14:paraId="3DB29F77" w14:textId="77777777" w:rsidR="00B83929" w:rsidRDefault="00B83929" w:rsidP="00A412BB">
      <w:pPr>
        <w:spacing w:after="0" w:line="240" w:lineRule="auto"/>
        <w:ind w:left="630" w:hanging="630"/>
        <w:rPr>
          <w:rFonts w:ascii="Garamond" w:hAnsi="Garamond"/>
          <w:bCs/>
        </w:rPr>
      </w:pPr>
    </w:p>
    <w:p w14:paraId="2423FA54" w14:textId="232AD824" w:rsidR="00380380" w:rsidRPr="00A412BB" w:rsidRDefault="00A412BB" w:rsidP="00A412BB">
      <w:pPr>
        <w:spacing w:after="0" w:line="240" w:lineRule="auto"/>
        <w:ind w:left="630" w:hanging="630"/>
        <w:rPr>
          <w:rFonts w:ascii="Garamond" w:hAnsi="Garamond"/>
          <w:bCs/>
        </w:rPr>
      </w:pPr>
      <w:r w:rsidRPr="00A412BB">
        <w:rPr>
          <w:rFonts w:ascii="Garamond" w:hAnsi="Garamond"/>
          <w:bCs/>
        </w:rPr>
        <w:t>2021</w:t>
      </w:r>
      <w:r>
        <w:rPr>
          <w:rFonts w:ascii="Garamond" w:hAnsi="Garamond"/>
          <w:bCs/>
        </w:rPr>
        <w:t xml:space="preserve">: Bureau of Economic Analysis, American Society for Health Economics, </w:t>
      </w:r>
      <w:r>
        <w:rPr>
          <w:rFonts w:ascii="Garamond" w:hAnsi="Garamond"/>
        </w:rPr>
        <w:t xml:space="preserve">Annual Health Econometrics Workshop (National Organizer), Southern Economics Association </w:t>
      </w:r>
    </w:p>
    <w:p w14:paraId="134728E2" w14:textId="77777777" w:rsidR="00473B52" w:rsidRDefault="00473B52" w:rsidP="00380380">
      <w:pPr>
        <w:spacing w:after="0" w:line="240" w:lineRule="auto"/>
        <w:ind w:left="720" w:hanging="720"/>
        <w:rPr>
          <w:rFonts w:ascii="Garamond" w:hAnsi="Garamond"/>
        </w:rPr>
      </w:pPr>
    </w:p>
    <w:p w14:paraId="2BF81AB4" w14:textId="77777777" w:rsidR="00473B52" w:rsidRDefault="00473B52" w:rsidP="00380380">
      <w:pPr>
        <w:spacing w:after="0" w:line="240" w:lineRule="auto"/>
        <w:ind w:left="720" w:hanging="720"/>
        <w:rPr>
          <w:rFonts w:ascii="Garamond" w:hAnsi="Garamond"/>
        </w:rPr>
      </w:pPr>
      <w:r>
        <w:rPr>
          <w:rFonts w:ascii="Garamond" w:hAnsi="Garamond"/>
        </w:rPr>
        <w:lastRenderedPageBreak/>
        <w:t xml:space="preserve">2020:  </w:t>
      </w:r>
      <w:r w:rsidR="00FE5129">
        <w:rPr>
          <w:rFonts w:ascii="Garamond" w:hAnsi="Garamond"/>
        </w:rPr>
        <w:t xml:space="preserve">University of Georgia, American Society for Health Economics, </w:t>
      </w:r>
      <w:r w:rsidR="000F2AE8">
        <w:rPr>
          <w:rFonts w:ascii="Garamond" w:hAnsi="Garamond"/>
        </w:rPr>
        <w:t>Southern Economics Association</w:t>
      </w:r>
      <w:r w:rsidR="002868D5">
        <w:rPr>
          <w:rFonts w:ascii="Garamond" w:hAnsi="Garamond"/>
        </w:rPr>
        <w:t xml:space="preserve">, Annual Health Econometrics Workshop (National Organizer), </w:t>
      </w:r>
    </w:p>
    <w:bookmarkEnd w:id="7"/>
    <w:p w14:paraId="6825327F" w14:textId="77777777" w:rsidR="00473B52" w:rsidRDefault="00473B52" w:rsidP="00380380">
      <w:pPr>
        <w:spacing w:after="0" w:line="240" w:lineRule="auto"/>
        <w:ind w:left="720" w:hanging="720"/>
        <w:rPr>
          <w:rFonts w:ascii="Garamond" w:hAnsi="Garamond"/>
        </w:rPr>
      </w:pPr>
    </w:p>
    <w:p w14:paraId="760F1A6F" w14:textId="77777777" w:rsidR="00380380" w:rsidRPr="00380380" w:rsidRDefault="00380380" w:rsidP="00380380">
      <w:pPr>
        <w:spacing w:after="0" w:line="240" w:lineRule="auto"/>
        <w:ind w:left="720" w:hanging="720"/>
        <w:rPr>
          <w:rFonts w:ascii="Garamond" w:hAnsi="Garamond"/>
        </w:rPr>
      </w:pPr>
      <w:r w:rsidRPr="00380380">
        <w:rPr>
          <w:rFonts w:ascii="Garamond" w:hAnsi="Garamond"/>
        </w:rPr>
        <w:t xml:space="preserve">2019: </w:t>
      </w:r>
      <w:r w:rsidR="00473B52">
        <w:rPr>
          <w:rFonts w:ascii="Garamond" w:hAnsi="Garamond"/>
        </w:rPr>
        <w:t xml:space="preserve"> University of Notre Dame, </w:t>
      </w:r>
      <w:r>
        <w:rPr>
          <w:rFonts w:ascii="Garamond" w:hAnsi="Garamond"/>
        </w:rPr>
        <w:t xml:space="preserve">University of Kentucky, </w:t>
      </w:r>
      <w:r w:rsidRPr="00347465">
        <w:rPr>
          <w:rFonts w:ascii="Garamond" w:hAnsi="Garamond"/>
        </w:rPr>
        <w:t>International Health Economics Association</w:t>
      </w:r>
      <w:r>
        <w:rPr>
          <w:rFonts w:ascii="Garamond" w:hAnsi="Garamond"/>
        </w:rPr>
        <w:t>, American Health Econometrics Workshop (host), Southeastern Health Economics Study Group (host), American Society for Health Economics (DC)</w:t>
      </w:r>
      <w:r w:rsidR="0060424B">
        <w:rPr>
          <w:rFonts w:ascii="Garamond" w:hAnsi="Garamond"/>
        </w:rPr>
        <w:t>, Carolina Region Empirical Economics Day (UNC-CH)</w:t>
      </w:r>
    </w:p>
    <w:p w14:paraId="3C760E88" w14:textId="77777777" w:rsidR="002C3371" w:rsidRDefault="002C3371" w:rsidP="007C5CB8">
      <w:pPr>
        <w:spacing w:after="0" w:line="240" w:lineRule="auto"/>
        <w:rPr>
          <w:rFonts w:ascii="Garamond" w:hAnsi="Garamond"/>
          <w:b/>
        </w:rPr>
      </w:pPr>
    </w:p>
    <w:p w14:paraId="18185B23" w14:textId="77777777" w:rsidR="002C3371" w:rsidRPr="002C3371" w:rsidRDefault="002C3371" w:rsidP="002C3371">
      <w:pPr>
        <w:spacing w:after="0" w:line="240" w:lineRule="auto"/>
        <w:ind w:left="720" w:hanging="720"/>
        <w:rPr>
          <w:rFonts w:ascii="Garamond" w:hAnsi="Garamond"/>
        </w:rPr>
      </w:pPr>
      <w:r w:rsidRPr="002C3371">
        <w:rPr>
          <w:rFonts w:ascii="Garamond" w:hAnsi="Garamond"/>
        </w:rPr>
        <w:t>2018</w:t>
      </w:r>
      <w:r>
        <w:rPr>
          <w:rFonts w:ascii="Garamond" w:hAnsi="Garamond"/>
        </w:rPr>
        <w:t>:  University of California at Merced, Claremont McKenna</w:t>
      </w:r>
      <w:r w:rsidR="00F24D09">
        <w:rPr>
          <w:rFonts w:ascii="Garamond" w:hAnsi="Garamond"/>
        </w:rPr>
        <w:t xml:space="preserve"> College</w:t>
      </w:r>
      <w:r>
        <w:rPr>
          <w:rFonts w:ascii="Garamond" w:hAnsi="Garamond"/>
        </w:rPr>
        <w:t xml:space="preserve">, Atlanta Federal Reserve, </w:t>
      </w:r>
      <w:r w:rsidR="00F24D09">
        <w:rPr>
          <w:rFonts w:ascii="Garamond" w:hAnsi="Garamond"/>
        </w:rPr>
        <w:t xml:space="preserve">University of Colorado – Denver, </w:t>
      </w:r>
      <w:r>
        <w:rPr>
          <w:rFonts w:ascii="Garamond" w:hAnsi="Garamond"/>
        </w:rPr>
        <w:t xml:space="preserve">Middle Tennessee State University, </w:t>
      </w:r>
      <w:r w:rsidRPr="00347465">
        <w:rPr>
          <w:rFonts w:ascii="Garamond" w:hAnsi="Garamond"/>
        </w:rPr>
        <w:t>American Society for Health Economics</w:t>
      </w:r>
      <w:r>
        <w:rPr>
          <w:rFonts w:ascii="Garamond" w:hAnsi="Garamond"/>
        </w:rPr>
        <w:t xml:space="preserve"> (Emory University).</w:t>
      </w:r>
    </w:p>
    <w:p w14:paraId="796D1E7C" w14:textId="77777777" w:rsidR="007E2421" w:rsidRPr="00347465" w:rsidRDefault="007E2421" w:rsidP="007C5CB8">
      <w:pPr>
        <w:spacing w:after="0" w:line="240" w:lineRule="auto"/>
        <w:rPr>
          <w:rFonts w:ascii="Garamond" w:hAnsi="Garamond"/>
        </w:rPr>
      </w:pPr>
    </w:p>
    <w:p w14:paraId="6A3773E7" w14:textId="77777777" w:rsidR="007E2421" w:rsidRPr="00347465" w:rsidRDefault="007E2421" w:rsidP="00B55EDB">
      <w:pPr>
        <w:tabs>
          <w:tab w:val="left" w:pos="90"/>
        </w:tabs>
        <w:spacing w:after="0" w:line="240" w:lineRule="auto"/>
        <w:ind w:left="720" w:hanging="720"/>
        <w:rPr>
          <w:rFonts w:ascii="Garamond" w:hAnsi="Garamond"/>
          <w:b/>
        </w:rPr>
      </w:pPr>
      <w:r w:rsidRPr="00347465">
        <w:rPr>
          <w:rFonts w:ascii="Garamond" w:hAnsi="Garamond"/>
        </w:rPr>
        <w:t xml:space="preserve">2017: New York University, Tulane University, International Health </w:t>
      </w:r>
      <w:r w:rsidR="0001295B" w:rsidRPr="00347465">
        <w:rPr>
          <w:rFonts w:ascii="Garamond" w:hAnsi="Garamond"/>
        </w:rPr>
        <w:t>Economics Association</w:t>
      </w:r>
      <w:r w:rsidR="00B55EDB" w:rsidRPr="00347465">
        <w:rPr>
          <w:rFonts w:ascii="Garamond" w:hAnsi="Garamond"/>
        </w:rPr>
        <w:t>; Vanderbilt Empirical Applied Microeconomics Workshop</w:t>
      </w:r>
      <w:r w:rsidR="0001295B" w:rsidRPr="00347465">
        <w:rPr>
          <w:rFonts w:ascii="Garamond" w:hAnsi="Garamond"/>
        </w:rPr>
        <w:t>.</w:t>
      </w:r>
    </w:p>
    <w:p w14:paraId="6C6664AB" w14:textId="77777777" w:rsidR="000A568D" w:rsidRPr="00347465" w:rsidRDefault="000A568D" w:rsidP="007C5CB8">
      <w:pPr>
        <w:spacing w:after="0" w:line="240" w:lineRule="auto"/>
        <w:rPr>
          <w:rFonts w:ascii="Garamond" w:hAnsi="Garamond"/>
          <w:b/>
        </w:rPr>
      </w:pPr>
    </w:p>
    <w:p w14:paraId="2F30E8B6" w14:textId="77777777" w:rsidR="000A568D" w:rsidRPr="00347465" w:rsidRDefault="000A568D" w:rsidP="000A568D">
      <w:pPr>
        <w:spacing w:after="0" w:line="240" w:lineRule="auto"/>
        <w:ind w:left="720" w:hanging="720"/>
        <w:rPr>
          <w:rFonts w:ascii="Garamond" w:hAnsi="Garamond"/>
        </w:rPr>
      </w:pPr>
      <w:r w:rsidRPr="00347465">
        <w:rPr>
          <w:rFonts w:ascii="Garamond" w:hAnsi="Garamond"/>
        </w:rPr>
        <w:t xml:space="preserve">2016:  Emory University, South Carolina/Clemson Applied Micro Day, Tennessee Empirical Applied Microeconomics Festival, </w:t>
      </w:r>
      <w:r w:rsidR="004B35D2" w:rsidRPr="00347465">
        <w:rPr>
          <w:rFonts w:ascii="Garamond" w:hAnsi="Garamond"/>
        </w:rPr>
        <w:t xml:space="preserve">Southern Economics Association, </w:t>
      </w:r>
      <w:r w:rsidRPr="00347465">
        <w:rPr>
          <w:rFonts w:ascii="Garamond" w:hAnsi="Garamond"/>
        </w:rPr>
        <w:t>American Society for Health Economics (University of Pennsylvania), American Health Economics Conference (Vanderbilt University)</w:t>
      </w:r>
    </w:p>
    <w:p w14:paraId="025C59E0" w14:textId="77777777" w:rsidR="00B70187" w:rsidRPr="00347465" w:rsidRDefault="00B70187" w:rsidP="007C5CB8">
      <w:pPr>
        <w:spacing w:after="0" w:line="240" w:lineRule="auto"/>
        <w:rPr>
          <w:rFonts w:ascii="Garamond" w:hAnsi="Garamond"/>
          <w:b/>
        </w:rPr>
      </w:pPr>
    </w:p>
    <w:p w14:paraId="2BF08BFE" w14:textId="77777777" w:rsidR="00B70187" w:rsidRPr="00347465" w:rsidRDefault="00B70187" w:rsidP="00776A5A">
      <w:pPr>
        <w:spacing w:after="0" w:line="240" w:lineRule="auto"/>
        <w:ind w:left="720" w:hanging="630"/>
        <w:rPr>
          <w:rFonts w:ascii="Garamond" w:hAnsi="Garamond"/>
        </w:rPr>
      </w:pPr>
      <w:r w:rsidRPr="00347465">
        <w:rPr>
          <w:rFonts w:ascii="Garamond" w:hAnsi="Garamond"/>
        </w:rPr>
        <w:t xml:space="preserve">2015: </w:t>
      </w:r>
      <w:r w:rsidR="00D83972" w:rsidRPr="00347465">
        <w:rPr>
          <w:rFonts w:ascii="Garamond" w:hAnsi="Garamond"/>
        </w:rPr>
        <w:t>Vanderbilt University</w:t>
      </w:r>
      <w:r w:rsidR="00776A5A" w:rsidRPr="00347465">
        <w:rPr>
          <w:rFonts w:ascii="Garamond" w:hAnsi="Garamond"/>
        </w:rPr>
        <w:t>, International Health Economics Association (Bocconi University), American Health Economics Conference (University of Georgia), Society of Labor Economists, Southeastern Health Economics Study Group (Atlanta Federal Reserve), Southern Economics Association</w:t>
      </w:r>
    </w:p>
    <w:p w14:paraId="463749CB" w14:textId="77777777" w:rsidR="006D5D03" w:rsidRPr="00347465" w:rsidRDefault="006D5D03" w:rsidP="007C5CB8">
      <w:pPr>
        <w:spacing w:after="0" w:line="240" w:lineRule="auto"/>
        <w:rPr>
          <w:rFonts w:ascii="Garamond" w:hAnsi="Garamond"/>
          <w:b/>
        </w:rPr>
      </w:pPr>
    </w:p>
    <w:p w14:paraId="5216DC44" w14:textId="77777777" w:rsidR="006D5D03" w:rsidRPr="00347465" w:rsidRDefault="006D5D03" w:rsidP="006D5D03">
      <w:pPr>
        <w:spacing w:after="0" w:line="240" w:lineRule="auto"/>
        <w:ind w:left="720" w:hanging="630"/>
        <w:rPr>
          <w:rFonts w:ascii="Garamond" w:hAnsi="Garamond"/>
        </w:rPr>
      </w:pPr>
      <w:r w:rsidRPr="00347465">
        <w:rPr>
          <w:rFonts w:ascii="Garamond" w:hAnsi="Garamond"/>
        </w:rPr>
        <w:t xml:space="preserve">2014:  </w:t>
      </w:r>
      <w:r w:rsidR="00B70187" w:rsidRPr="00347465">
        <w:rPr>
          <w:rFonts w:ascii="Garamond" w:hAnsi="Garamond"/>
        </w:rPr>
        <w:t xml:space="preserve">University of South Carolina, </w:t>
      </w:r>
      <w:r w:rsidRPr="00347465">
        <w:rPr>
          <w:rFonts w:ascii="Garamond" w:hAnsi="Garamond"/>
        </w:rPr>
        <w:t>American Health Econom</w:t>
      </w:r>
      <w:r w:rsidR="007469A9" w:rsidRPr="00347465">
        <w:rPr>
          <w:rFonts w:ascii="Garamond" w:hAnsi="Garamond"/>
        </w:rPr>
        <w:t>etr</w:t>
      </w:r>
      <w:r w:rsidRPr="00347465">
        <w:rPr>
          <w:rFonts w:ascii="Garamond" w:hAnsi="Garamond"/>
        </w:rPr>
        <w:t>ics Workshop (University of Toronto), Southeastern Health Economics Study Group (Florida State Univ.), American Society of Health Economists (University of Southern California), Southern Economics Association</w:t>
      </w:r>
    </w:p>
    <w:p w14:paraId="520D0FA4" w14:textId="77777777" w:rsidR="007C5CB8" w:rsidRPr="00347465" w:rsidRDefault="007C5CB8" w:rsidP="00E97AA5">
      <w:pPr>
        <w:spacing w:after="0" w:line="240" w:lineRule="auto"/>
        <w:rPr>
          <w:rFonts w:ascii="Garamond" w:hAnsi="Garamond"/>
          <w:b/>
        </w:rPr>
      </w:pPr>
    </w:p>
    <w:p w14:paraId="5A1DF8D8" w14:textId="77777777" w:rsidR="007C5CB8" w:rsidRPr="00347465" w:rsidRDefault="007C5CB8" w:rsidP="007C5CB8">
      <w:pPr>
        <w:spacing w:after="0" w:line="240" w:lineRule="auto"/>
        <w:ind w:left="720" w:hanging="630"/>
        <w:rPr>
          <w:rFonts w:ascii="Garamond" w:hAnsi="Garamond"/>
        </w:rPr>
      </w:pPr>
      <w:r w:rsidRPr="00347465">
        <w:rPr>
          <w:rFonts w:ascii="Garamond" w:hAnsi="Garamond"/>
        </w:rPr>
        <w:t xml:space="preserve">2013: Southern Economic Association, American Health Economics Conference, </w:t>
      </w:r>
      <w:r w:rsidR="00EC686D" w:rsidRPr="00347465">
        <w:rPr>
          <w:rFonts w:ascii="Garamond" w:hAnsi="Garamond"/>
        </w:rPr>
        <w:t xml:space="preserve">Southeastern Health Economics Study Group, </w:t>
      </w:r>
      <w:r w:rsidRPr="00347465">
        <w:rPr>
          <w:rFonts w:ascii="Garamond" w:hAnsi="Garamond"/>
        </w:rPr>
        <w:t>University of Tennessee</w:t>
      </w:r>
      <w:r w:rsidR="00464617" w:rsidRPr="00347465">
        <w:rPr>
          <w:rFonts w:ascii="Garamond" w:hAnsi="Garamond"/>
        </w:rPr>
        <w:t>, Clemson University, Rice University, Bureau of Labor Statistics, Mathematica Policy Research, Research Triangle Institute, Middle Tennessee State University.</w:t>
      </w:r>
    </w:p>
    <w:p w14:paraId="4AE05062" w14:textId="77777777" w:rsidR="007C5CB8" w:rsidRPr="00347465" w:rsidRDefault="007C5CB8" w:rsidP="007C5CB8">
      <w:pPr>
        <w:spacing w:after="0" w:line="240" w:lineRule="auto"/>
        <w:ind w:left="720" w:hanging="630"/>
        <w:rPr>
          <w:rFonts w:ascii="Garamond" w:hAnsi="Garamond"/>
        </w:rPr>
      </w:pPr>
    </w:p>
    <w:p w14:paraId="1A78983F" w14:textId="77777777" w:rsidR="00EC686D" w:rsidRPr="00347465" w:rsidRDefault="00EC686D" w:rsidP="00EC686D">
      <w:pPr>
        <w:spacing w:after="0" w:line="240" w:lineRule="auto"/>
        <w:rPr>
          <w:rFonts w:ascii="Garamond" w:hAnsi="Garamond"/>
          <w:b/>
        </w:rPr>
      </w:pPr>
      <w:r w:rsidRPr="00347465">
        <w:rPr>
          <w:rFonts w:ascii="Garamond" w:hAnsi="Garamond"/>
          <w:b/>
        </w:rPr>
        <w:t>ADDITIONAL PROFESSIONAL EXPERIENCE</w:t>
      </w:r>
    </w:p>
    <w:p w14:paraId="1F7557CB" w14:textId="77777777" w:rsidR="00EC686D" w:rsidRPr="00347465" w:rsidRDefault="00EC686D" w:rsidP="00EC686D">
      <w:pPr>
        <w:spacing w:after="0" w:line="240" w:lineRule="auto"/>
        <w:rPr>
          <w:rFonts w:ascii="Garamond" w:hAnsi="Garamond"/>
        </w:rPr>
      </w:pPr>
    </w:p>
    <w:p w14:paraId="21C67F91" w14:textId="010EAD75" w:rsidR="00EC686D" w:rsidRPr="00347465" w:rsidRDefault="00EC686D" w:rsidP="00EC686D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 xml:space="preserve">Executive Recruiter, </w:t>
      </w:r>
      <w:proofErr w:type="spellStart"/>
      <w:r w:rsidRPr="00347465">
        <w:rPr>
          <w:rFonts w:ascii="Garamond" w:hAnsi="Garamond"/>
        </w:rPr>
        <w:t>Starbridge</w:t>
      </w:r>
      <w:proofErr w:type="spellEnd"/>
      <w:r w:rsidRPr="00347465">
        <w:rPr>
          <w:rFonts w:ascii="Garamond" w:hAnsi="Garamond"/>
        </w:rPr>
        <w:t xml:space="preserve"> Group, March 2003-July 2008</w:t>
      </w:r>
    </w:p>
    <w:p w14:paraId="5718950C" w14:textId="77777777" w:rsidR="00EC686D" w:rsidRPr="00347465" w:rsidRDefault="00EC686D" w:rsidP="00EC686D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Associate Director of Marketing, Corporate Executive Board, September 2001-March 2003</w:t>
      </w:r>
    </w:p>
    <w:p w14:paraId="651AD01D" w14:textId="77777777" w:rsidR="007C5CB8" w:rsidRPr="00347465" w:rsidRDefault="007C5CB8" w:rsidP="00E97AA5">
      <w:pPr>
        <w:spacing w:after="0" w:line="240" w:lineRule="auto"/>
        <w:rPr>
          <w:rFonts w:ascii="Garamond" w:hAnsi="Garamond"/>
        </w:rPr>
      </w:pPr>
    </w:p>
    <w:p w14:paraId="50AED1CF" w14:textId="77777777" w:rsidR="000F48B3" w:rsidRPr="00347465" w:rsidRDefault="0086207C" w:rsidP="00E97AA5">
      <w:pPr>
        <w:spacing w:after="0" w:line="240" w:lineRule="auto"/>
        <w:rPr>
          <w:rFonts w:ascii="Garamond" w:hAnsi="Garamond"/>
          <w:b/>
        </w:rPr>
      </w:pPr>
      <w:r w:rsidRPr="00347465">
        <w:rPr>
          <w:rFonts w:ascii="Garamond" w:hAnsi="Garamond"/>
          <w:b/>
        </w:rPr>
        <w:t>TEACHING</w:t>
      </w:r>
    </w:p>
    <w:p w14:paraId="5DB3D3E7" w14:textId="77777777" w:rsidR="0086207C" w:rsidRPr="00347465" w:rsidRDefault="0086207C" w:rsidP="00E97AA5">
      <w:pPr>
        <w:spacing w:after="0" w:line="240" w:lineRule="auto"/>
        <w:rPr>
          <w:rFonts w:ascii="Garamond" w:hAnsi="Garamond"/>
          <w:b/>
        </w:rPr>
      </w:pPr>
    </w:p>
    <w:p w14:paraId="56D53FB9" w14:textId="1FD6025C" w:rsidR="00FA5E78" w:rsidRDefault="00FA5E78" w:rsidP="00E97AA5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Graduate Courses</w:t>
      </w:r>
    </w:p>
    <w:p w14:paraId="789BC156" w14:textId="20CD7C79" w:rsidR="00717C86" w:rsidRDefault="00717C86" w:rsidP="00717C86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Managerial Economics – Physicians Executive MBA – University of Tennessee 2025</w:t>
      </w:r>
    </w:p>
    <w:p w14:paraId="0A54FC07" w14:textId="04FED7E9" w:rsidR="00717C86" w:rsidRDefault="00717C86" w:rsidP="00717C86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Managerial Economics – EMBA Healthcare Leadership – University of Tennessee 2025</w:t>
      </w:r>
    </w:p>
    <w:p w14:paraId="4571713C" w14:textId="460C6229" w:rsidR="003F6D29" w:rsidRDefault="003F6D29" w:rsidP="003F6D29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Managerial Economics – Physicians Executive MBA – University of Tennessee 202</w:t>
      </w:r>
      <w:r w:rsidR="00DE650A">
        <w:rPr>
          <w:rFonts w:ascii="Garamond" w:hAnsi="Garamond"/>
        </w:rPr>
        <w:t>4</w:t>
      </w:r>
    </w:p>
    <w:p w14:paraId="2C11D67A" w14:textId="7F3121F6" w:rsidR="003F6D29" w:rsidRDefault="003F6D29" w:rsidP="003F6D29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Managerial Economics – EMBA Healthcare Leadership – University of Tennessee 202</w:t>
      </w:r>
      <w:r w:rsidR="00DE650A">
        <w:rPr>
          <w:rFonts w:ascii="Garamond" w:hAnsi="Garamond"/>
        </w:rPr>
        <w:t>4</w:t>
      </w:r>
    </w:p>
    <w:p w14:paraId="5427D476" w14:textId="06B50FEC" w:rsidR="003F6D29" w:rsidRPr="00B83929" w:rsidRDefault="003F6D29" w:rsidP="003F6D29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Public Economics </w:t>
      </w:r>
      <w:proofErr w:type="gramStart"/>
      <w:r>
        <w:rPr>
          <w:rFonts w:ascii="Garamond" w:hAnsi="Garamond"/>
        </w:rPr>
        <w:t>II  –</w:t>
      </w:r>
      <w:proofErr w:type="gramEnd"/>
      <w:r>
        <w:rPr>
          <w:rFonts w:ascii="Garamond" w:hAnsi="Garamond"/>
        </w:rPr>
        <w:t xml:space="preserve"> University of Tennessee - 202</w:t>
      </w:r>
      <w:r w:rsidR="00DE650A">
        <w:rPr>
          <w:rFonts w:ascii="Garamond" w:hAnsi="Garamond"/>
        </w:rPr>
        <w:t>4</w:t>
      </w:r>
      <w:r w:rsidRPr="00B83929">
        <w:rPr>
          <w:rFonts w:ascii="Garamond" w:hAnsi="Garamond"/>
        </w:rPr>
        <w:t xml:space="preserve"> </w:t>
      </w:r>
    </w:p>
    <w:p w14:paraId="7420597B" w14:textId="5BCBF5C7" w:rsidR="00EE1B79" w:rsidRDefault="00EE1B79" w:rsidP="00EE1B79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Managerial Economics – Physicians Executive MBA – University of Tennessee 2023</w:t>
      </w:r>
    </w:p>
    <w:p w14:paraId="1815C10B" w14:textId="4935E834" w:rsidR="00EE1B79" w:rsidRDefault="00EE1B79" w:rsidP="00EE1B79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Managerial Economics – EMBA Healthcare Leadership – University of Tennessee 2023</w:t>
      </w:r>
    </w:p>
    <w:p w14:paraId="18AA23CF" w14:textId="7BA48E2E" w:rsidR="00B83929" w:rsidRDefault="00B83929" w:rsidP="00B83929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Managerial Economics – Physicians Executive MBA – University of Tennessee 2022</w:t>
      </w:r>
    </w:p>
    <w:p w14:paraId="4801E8FF" w14:textId="68ACF05B" w:rsidR="00B83929" w:rsidRDefault="00B83929" w:rsidP="00B83929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Managerial Economics – EMBA Healthcare Leadership – University of Tennessee 2022</w:t>
      </w:r>
    </w:p>
    <w:p w14:paraId="228276D5" w14:textId="65D788DB" w:rsidR="00B83929" w:rsidRPr="00B83929" w:rsidRDefault="00B83929" w:rsidP="00B83929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Public Economics </w:t>
      </w:r>
      <w:proofErr w:type="gramStart"/>
      <w:r>
        <w:rPr>
          <w:rFonts w:ascii="Garamond" w:hAnsi="Garamond"/>
        </w:rPr>
        <w:t>II  –</w:t>
      </w:r>
      <w:proofErr w:type="gramEnd"/>
      <w:r>
        <w:rPr>
          <w:rFonts w:ascii="Garamond" w:hAnsi="Garamond"/>
        </w:rPr>
        <w:t xml:space="preserve"> University of Tennessee - 2022</w:t>
      </w:r>
      <w:r w:rsidRPr="00B83929">
        <w:rPr>
          <w:rFonts w:ascii="Garamond" w:hAnsi="Garamond"/>
        </w:rPr>
        <w:t xml:space="preserve"> </w:t>
      </w:r>
    </w:p>
    <w:p w14:paraId="25717145" w14:textId="38AE2A26" w:rsidR="00A412BB" w:rsidRDefault="00A412BB" w:rsidP="00473B52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lastRenderedPageBreak/>
        <w:t>Managerial Economics – EMBA Healthcare Leadership – University of Tennessee 2021</w:t>
      </w:r>
    </w:p>
    <w:p w14:paraId="3FE2A207" w14:textId="5DAED8D1" w:rsidR="00B83929" w:rsidRPr="00B83929" w:rsidRDefault="00B83929" w:rsidP="00B83929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Public Economics </w:t>
      </w:r>
      <w:proofErr w:type="gramStart"/>
      <w:r>
        <w:rPr>
          <w:rFonts w:ascii="Garamond" w:hAnsi="Garamond"/>
        </w:rPr>
        <w:t>II  –</w:t>
      </w:r>
      <w:proofErr w:type="gramEnd"/>
      <w:r>
        <w:rPr>
          <w:rFonts w:ascii="Garamond" w:hAnsi="Garamond"/>
        </w:rPr>
        <w:t xml:space="preserve"> University of Tennessee - 2020</w:t>
      </w:r>
    </w:p>
    <w:p w14:paraId="20A2ED17" w14:textId="657B2260" w:rsidR="00B70187" w:rsidRPr="00347465" w:rsidRDefault="00FA5E78" w:rsidP="00B70187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 xml:space="preserve">Econometrics </w:t>
      </w:r>
      <w:r w:rsidR="002E7310" w:rsidRPr="00347465">
        <w:rPr>
          <w:rFonts w:ascii="Garamond" w:hAnsi="Garamond"/>
        </w:rPr>
        <w:t xml:space="preserve">I </w:t>
      </w:r>
      <w:r w:rsidRPr="00347465">
        <w:rPr>
          <w:rFonts w:ascii="Garamond" w:hAnsi="Garamond"/>
        </w:rPr>
        <w:t>– University of Tennessee 2014</w:t>
      </w:r>
      <w:r w:rsidR="00F24685" w:rsidRPr="00347465">
        <w:rPr>
          <w:rFonts w:ascii="Garamond" w:hAnsi="Garamond"/>
        </w:rPr>
        <w:t xml:space="preserve"> -</w:t>
      </w:r>
      <w:r w:rsidR="00B70633">
        <w:rPr>
          <w:rFonts w:ascii="Garamond" w:hAnsi="Garamond"/>
        </w:rPr>
        <w:t>2019</w:t>
      </w:r>
    </w:p>
    <w:p w14:paraId="256E3E9C" w14:textId="77777777" w:rsidR="00492866" w:rsidRPr="00347465" w:rsidRDefault="00492866" w:rsidP="00B70187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Managerial Economics, Duke University Fuqua School of B</w:t>
      </w:r>
      <w:r w:rsidR="002C3371">
        <w:rPr>
          <w:rFonts w:ascii="Garamond" w:hAnsi="Garamond"/>
        </w:rPr>
        <w:t>usiness GEMBA Program, Shanghai</w:t>
      </w:r>
      <w:r w:rsidRPr="00347465">
        <w:rPr>
          <w:rFonts w:ascii="Garamond" w:hAnsi="Garamond"/>
        </w:rPr>
        <w:t xml:space="preserve"> </w:t>
      </w:r>
    </w:p>
    <w:p w14:paraId="1164A371" w14:textId="77777777" w:rsidR="00492866" w:rsidRPr="00347465" w:rsidRDefault="00492866" w:rsidP="00492866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Managerial Economics, Duke University Fuqua School of Business and Nazarbayev University Graduate School of Business EMBA; Astana, Kazakhstan 2017</w:t>
      </w:r>
    </w:p>
    <w:p w14:paraId="5CDEE570" w14:textId="77777777" w:rsidR="00492866" w:rsidRPr="00347465" w:rsidRDefault="00492866" w:rsidP="00F24685">
      <w:pPr>
        <w:pStyle w:val="ListParagraph"/>
        <w:numPr>
          <w:ilvl w:val="0"/>
          <w:numId w:val="3"/>
        </w:num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Managerial Economics, Duke University Fuqua School of Business and Nazarbayev University Graduate School of Business Full-time MBA; Astana, Kazakhstan 2014</w:t>
      </w:r>
    </w:p>
    <w:p w14:paraId="6E14ED26" w14:textId="77777777" w:rsidR="00FA5E78" w:rsidRDefault="00FA5E78" w:rsidP="00E97AA5">
      <w:pPr>
        <w:spacing w:after="0" w:line="240" w:lineRule="auto"/>
        <w:rPr>
          <w:rFonts w:ascii="Garamond" w:hAnsi="Garamond"/>
          <w:b/>
        </w:rPr>
      </w:pPr>
    </w:p>
    <w:p w14:paraId="33DAC77D" w14:textId="77777777" w:rsidR="00473B52" w:rsidRDefault="00473B52" w:rsidP="00E97AA5">
      <w:pPr>
        <w:spacing w:after="0" w:line="240" w:lineRule="auto"/>
        <w:rPr>
          <w:rFonts w:ascii="Garamond" w:hAnsi="Garamond"/>
          <w:b/>
        </w:rPr>
      </w:pPr>
    </w:p>
    <w:p w14:paraId="6B23C379" w14:textId="77777777" w:rsidR="00473B52" w:rsidRPr="00347465" w:rsidRDefault="00473B52" w:rsidP="00E97AA5">
      <w:pPr>
        <w:spacing w:after="0" w:line="240" w:lineRule="auto"/>
        <w:rPr>
          <w:rFonts w:ascii="Garamond" w:hAnsi="Garamond"/>
          <w:b/>
        </w:rPr>
      </w:pPr>
    </w:p>
    <w:p w14:paraId="560EFA95" w14:textId="3419EB15" w:rsidR="00492866" w:rsidRDefault="0086207C" w:rsidP="00E97AA5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Undergraduate Courses</w:t>
      </w:r>
    </w:p>
    <w:p w14:paraId="17B00943" w14:textId="13D8BFDE" w:rsidR="00473B52" w:rsidRPr="00473B52" w:rsidRDefault="00473B52" w:rsidP="00473B52">
      <w:pPr>
        <w:pStyle w:val="ListParagraph"/>
        <w:numPr>
          <w:ilvl w:val="0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Health Economics – University of Tennessee 2020</w:t>
      </w:r>
      <w:r w:rsidR="00DE650A">
        <w:rPr>
          <w:rFonts w:ascii="Garamond" w:hAnsi="Garamond"/>
        </w:rPr>
        <w:t>. 2022. 2024</w:t>
      </w:r>
    </w:p>
    <w:p w14:paraId="57600EBA" w14:textId="77777777" w:rsidR="0086207C" w:rsidRPr="00347465" w:rsidRDefault="0086207C" w:rsidP="0086207C">
      <w:pPr>
        <w:pStyle w:val="ListParagraph"/>
        <w:numPr>
          <w:ilvl w:val="0"/>
          <w:numId w:val="2"/>
        </w:num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Labor Economics - University of Tennessee 2013</w:t>
      </w:r>
    </w:p>
    <w:p w14:paraId="1B21E90A" w14:textId="77777777" w:rsidR="0086207C" w:rsidRPr="00347465" w:rsidRDefault="0086207C" w:rsidP="0086207C">
      <w:pPr>
        <w:pStyle w:val="ListParagraph"/>
        <w:numPr>
          <w:ilvl w:val="0"/>
          <w:numId w:val="2"/>
        </w:num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Econometrics – University of North Carolina 2011</w:t>
      </w:r>
    </w:p>
    <w:p w14:paraId="7EF5D495" w14:textId="77777777" w:rsidR="0086207C" w:rsidRDefault="0086207C" w:rsidP="0086207C">
      <w:pPr>
        <w:pStyle w:val="ListParagraph"/>
        <w:numPr>
          <w:ilvl w:val="0"/>
          <w:numId w:val="2"/>
        </w:num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Principles of Economics – University of North Carolina 2010</w:t>
      </w:r>
    </w:p>
    <w:p w14:paraId="37E961EC" w14:textId="77777777" w:rsidR="00A60C0B" w:rsidRDefault="00A60C0B" w:rsidP="00A60C0B">
      <w:pPr>
        <w:spacing w:after="0" w:line="240" w:lineRule="auto"/>
        <w:rPr>
          <w:rFonts w:ascii="Garamond" w:hAnsi="Garamond"/>
        </w:rPr>
      </w:pPr>
    </w:p>
    <w:p w14:paraId="0F5E7613" w14:textId="77777777" w:rsidR="00A60C0B" w:rsidRDefault="00A60C0B" w:rsidP="00A60C0B">
      <w:pPr>
        <w:spacing w:after="0" w:line="240" w:lineRule="auto"/>
        <w:rPr>
          <w:rFonts w:ascii="Garamond" w:hAnsi="Garamond"/>
          <w:b/>
        </w:rPr>
      </w:pPr>
      <w:r>
        <w:rPr>
          <w:rFonts w:ascii="Garamond" w:hAnsi="Garamond"/>
          <w:b/>
        </w:rPr>
        <w:t>ADVISING</w:t>
      </w:r>
    </w:p>
    <w:p w14:paraId="005C72C6" w14:textId="16E5632A" w:rsidR="00EE1B79" w:rsidRDefault="00EE1B79" w:rsidP="00A60C0B">
      <w:pPr>
        <w:spacing w:after="0" w:line="240" w:lineRule="auto"/>
        <w:rPr>
          <w:rFonts w:ascii="Garamond" w:hAnsi="Garamond"/>
          <w:b/>
        </w:rPr>
      </w:pPr>
    </w:p>
    <w:p w14:paraId="193BE11C" w14:textId="77777777" w:rsidR="00A60C0B" w:rsidRDefault="00A60C0B" w:rsidP="00A60C0B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Bongkyun Kim – 2016 – Committee Member, University of Arkansas</w:t>
      </w:r>
    </w:p>
    <w:p w14:paraId="29379E87" w14:textId="77777777" w:rsidR="00A60C0B" w:rsidRDefault="00A60C0B" w:rsidP="00A60C0B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Jing Li – 2016 – Committee Member, University of Arkansas at Little Rock</w:t>
      </w:r>
    </w:p>
    <w:p w14:paraId="55C97317" w14:textId="77777777" w:rsidR="00380380" w:rsidRDefault="00380380" w:rsidP="00A60C0B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Corbin Fox – Committee Member, James Madison University</w:t>
      </w:r>
    </w:p>
    <w:p w14:paraId="2C510F3A" w14:textId="77777777" w:rsidR="00380380" w:rsidRDefault="00380380" w:rsidP="00A60C0B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Ryan Farley – Committee Member, </w:t>
      </w:r>
      <w:r w:rsidR="00B70633">
        <w:rPr>
          <w:rFonts w:ascii="Garamond" w:hAnsi="Garamond"/>
        </w:rPr>
        <w:t>University of Tennessee</w:t>
      </w:r>
    </w:p>
    <w:p w14:paraId="3CC1DDB1" w14:textId="5258BF1C" w:rsidR="00380380" w:rsidRDefault="00380380" w:rsidP="00A60C0B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Jerome Conley – Committee Member</w:t>
      </w:r>
    </w:p>
    <w:p w14:paraId="74629CEC" w14:textId="77777777" w:rsidR="00380380" w:rsidRDefault="00380380" w:rsidP="00A60C0B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Yancheng </w:t>
      </w:r>
      <w:r w:rsidR="00B70633">
        <w:rPr>
          <w:rFonts w:ascii="Garamond" w:hAnsi="Garamond"/>
        </w:rPr>
        <w:t>Xiao – Chair, Fudan University</w:t>
      </w:r>
    </w:p>
    <w:p w14:paraId="062B10D5" w14:textId="77777777" w:rsidR="00380380" w:rsidRDefault="00B70633" w:rsidP="00A60C0B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Yinan Liu – Chair, Advance247 Financial</w:t>
      </w:r>
    </w:p>
    <w:p w14:paraId="3D318209" w14:textId="5E0EBD1C" w:rsidR="00473B52" w:rsidRDefault="00473B52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Benjamin Meadows – 2020 </w:t>
      </w:r>
      <w:proofErr w:type="gramStart"/>
      <w:r>
        <w:rPr>
          <w:rFonts w:ascii="Garamond" w:hAnsi="Garamond"/>
        </w:rPr>
        <w:t>-  Committee</w:t>
      </w:r>
      <w:proofErr w:type="gramEnd"/>
      <w:r>
        <w:rPr>
          <w:rFonts w:ascii="Garamond" w:hAnsi="Garamond"/>
        </w:rPr>
        <w:t xml:space="preserve"> Member</w:t>
      </w:r>
      <w:r w:rsidR="00A412BB">
        <w:rPr>
          <w:rFonts w:ascii="Garamond" w:hAnsi="Garamond"/>
        </w:rPr>
        <w:t>, University of Alabama at Birmingham</w:t>
      </w:r>
    </w:p>
    <w:p w14:paraId="2F567820" w14:textId="7D58F684" w:rsidR="00473B52" w:rsidRDefault="00473B52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Adrienne Sudbury – 2020 – Committee Member</w:t>
      </w:r>
      <w:r w:rsidR="00A412BB">
        <w:rPr>
          <w:rFonts w:ascii="Garamond" w:hAnsi="Garamond"/>
        </w:rPr>
        <w:t>, Longwood University</w:t>
      </w:r>
    </w:p>
    <w:p w14:paraId="234B29D6" w14:textId="0CF85C6A" w:rsidR="00473B52" w:rsidRDefault="00473B52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Cora Bennett – 2021 – Committee Member</w:t>
      </w:r>
      <w:r w:rsidR="00A412BB">
        <w:rPr>
          <w:rFonts w:ascii="Garamond" w:hAnsi="Garamond"/>
        </w:rPr>
        <w:t>, University of Notre Dame (Lecturer)</w:t>
      </w:r>
    </w:p>
    <w:p w14:paraId="1590B1CA" w14:textId="5C1A6578" w:rsidR="00473B52" w:rsidRDefault="00473B52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Eunsik Chang – 2021 – </w:t>
      </w:r>
      <w:r w:rsidR="00FE5129">
        <w:rPr>
          <w:rFonts w:ascii="Garamond" w:hAnsi="Garamond"/>
        </w:rPr>
        <w:t>Chair</w:t>
      </w:r>
      <w:r w:rsidR="00A412BB">
        <w:rPr>
          <w:rFonts w:ascii="Garamond" w:hAnsi="Garamond"/>
        </w:rPr>
        <w:t>, Mississippi State University</w:t>
      </w:r>
    </w:p>
    <w:p w14:paraId="6B014AF4" w14:textId="23BE482D" w:rsidR="000F2AE8" w:rsidRDefault="000F2AE8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Richard Beem – 2022 – Committee Member</w:t>
      </w:r>
      <w:r w:rsidR="00DE181E">
        <w:rPr>
          <w:rFonts w:ascii="Garamond" w:hAnsi="Garamond"/>
        </w:rPr>
        <w:t>, U.S. Census Bureau</w:t>
      </w:r>
    </w:p>
    <w:p w14:paraId="0FB512EE" w14:textId="368C1C2C" w:rsidR="00911F69" w:rsidRDefault="00911F69" w:rsidP="00473B52">
      <w:pPr>
        <w:spacing w:after="0" w:line="240" w:lineRule="auto"/>
        <w:rPr>
          <w:rFonts w:ascii="Garamond" w:hAnsi="Garamond"/>
        </w:rPr>
      </w:pPr>
      <w:proofErr w:type="spellStart"/>
      <w:r>
        <w:rPr>
          <w:rFonts w:ascii="Garamond" w:hAnsi="Garamond"/>
        </w:rPr>
        <w:t>Bokseong</w:t>
      </w:r>
      <w:proofErr w:type="spellEnd"/>
      <w:r>
        <w:rPr>
          <w:rFonts w:ascii="Garamond" w:hAnsi="Garamond"/>
        </w:rPr>
        <w:t xml:space="preserve"> Jeong – 2022 – Committee Member</w:t>
      </w:r>
      <w:r w:rsidR="00DE181E">
        <w:rPr>
          <w:rFonts w:ascii="Garamond" w:hAnsi="Garamond"/>
        </w:rPr>
        <w:t>, California ISO</w:t>
      </w:r>
    </w:p>
    <w:p w14:paraId="75FBF77E" w14:textId="39B52F00" w:rsidR="003D72AD" w:rsidRDefault="003D72AD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H</w:t>
      </w:r>
      <w:r w:rsidR="000B73C9">
        <w:rPr>
          <w:rFonts w:ascii="Garamond" w:hAnsi="Garamond"/>
        </w:rPr>
        <w:t>a</w:t>
      </w:r>
      <w:r>
        <w:rPr>
          <w:rFonts w:ascii="Garamond" w:hAnsi="Garamond"/>
        </w:rPr>
        <w:t>ileab Hilafu – 2022 – Committee Member</w:t>
      </w:r>
    </w:p>
    <w:p w14:paraId="7C89B430" w14:textId="1A09DFB2" w:rsidR="000B73C9" w:rsidRDefault="000B73C9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Yaojin Sun – 2022 – Committee Member</w:t>
      </w:r>
    </w:p>
    <w:p w14:paraId="286F3877" w14:textId="7D23962C" w:rsidR="00A412BB" w:rsidRDefault="00A412BB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Michael Charysh – 2023 – Chair</w:t>
      </w:r>
    </w:p>
    <w:p w14:paraId="3CE14B53" w14:textId="04D9F79D" w:rsidR="003F6D29" w:rsidRDefault="003F6D29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Diego Guerrero – 2024 – Committee Member   </w:t>
      </w:r>
    </w:p>
    <w:p w14:paraId="16813151" w14:textId="633149BB" w:rsidR="001D3E89" w:rsidRPr="00473B52" w:rsidRDefault="001D3E89" w:rsidP="00473B52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Linnea Endersby – 2026 - Chair</w:t>
      </w:r>
    </w:p>
    <w:p w14:paraId="1C3365A5" w14:textId="7761489F" w:rsidR="001D3E89" w:rsidRDefault="001D3E89" w:rsidP="001D3E8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Debanjali Dasgupta – 2026 </w:t>
      </w:r>
      <w:r w:rsidR="00FE268B">
        <w:rPr>
          <w:rFonts w:ascii="Garamond" w:hAnsi="Garamond"/>
        </w:rPr>
        <w:t>–</w:t>
      </w:r>
      <w:r>
        <w:rPr>
          <w:rFonts w:ascii="Garamond" w:hAnsi="Garamond"/>
        </w:rPr>
        <w:t xml:space="preserve"> Chair</w:t>
      </w:r>
    </w:p>
    <w:p w14:paraId="3244C5F1" w14:textId="3C9BAC4C" w:rsidR="00FE268B" w:rsidRDefault="00FE268B" w:rsidP="001D3E8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Kaden Grace – 2027 Chair</w:t>
      </w:r>
    </w:p>
    <w:p w14:paraId="190AA3E4" w14:textId="77777777" w:rsidR="006C1F22" w:rsidRDefault="006C1F22" w:rsidP="001D3E89">
      <w:pPr>
        <w:spacing w:after="0" w:line="240" w:lineRule="auto"/>
        <w:rPr>
          <w:rFonts w:ascii="Garamond" w:hAnsi="Garamond"/>
        </w:rPr>
      </w:pPr>
    </w:p>
    <w:p w14:paraId="13030925" w14:textId="52D20CE4" w:rsidR="006C1F22" w:rsidRDefault="006C1F22" w:rsidP="001D3E89">
      <w:pPr>
        <w:spacing w:after="0" w:line="240" w:lineRule="auto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UNDERGRAD THESIS ADVING</w:t>
      </w:r>
    </w:p>
    <w:p w14:paraId="1925FFC8" w14:textId="276D81F1" w:rsidR="00AD2B6F" w:rsidRPr="00AD2B6F" w:rsidRDefault="00AD2B6F" w:rsidP="001D3E89">
      <w:pPr>
        <w:spacing w:after="0" w:line="240" w:lineRule="auto"/>
        <w:rPr>
          <w:rFonts w:ascii="Garamond" w:hAnsi="Garamond"/>
        </w:rPr>
      </w:pPr>
      <w:r w:rsidRPr="00AD2B6F">
        <w:rPr>
          <w:rFonts w:ascii="Garamond" w:hAnsi="Garamond"/>
        </w:rPr>
        <w:t>Lily Wetherell – 2025 Chair</w:t>
      </w:r>
    </w:p>
    <w:p w14:paraId="071B2972" w14:textId="4ACEF59C" w:rsidR="006C1F22" w:rsidRDefault="006C1F22" w:rsidP="001D3E8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Jack Duncan - 2024 Chair</w:t>
      </w:r>
    </w:p>
    <w:p w14:paraId="29AF68FD" w14:textId="507C204F" w:rsidR="006C1F22" w:rsidRDefault="006C1F22" w:rsidP="001D3E8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Joshua Mauk - 2024 Chair</w:t>
      </w:r>
    </w:p>
    <w:p w14:paraId="4694DEEB" w14:textId="61C39B0C" w:rsidR="006C1F22" w:rsidRDefault="006C1F22" w:rsidP="001D3E8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Camryn Oneidas – 2023 Chair</w:t>
      </w:r>
    </w:p>
    <w:p w14:paraId="7A17E732" w14:textId="5B26AC32" w:rsidR="004A45C4" w:rsidRDefault="004A45C4" w:rsidP="001D3E8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Matthew Seward – 2021 Chair</w:t>
      </w:r>
    </w:p>
    <w:p w14:paraId="71EDFF12" w14:textId="56791D8E" w:rsidR="006C1F22" w:rsidRDefault="00D551AC" w:rsidP="001D3E8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Christian Gates </w:t>
      </w:r>
      <w:r w:rsidR="004A45C4">
        <w:rPr>
          <w:rFonts w:ascii="Garamond" w:hAnsi="Garamond"/>
        </w:rPr>
        <w:t>–</w:t>
      </w:r>
      <w:r>
        <w:rPr>
          <w:rFonts w:ascii="Garamond" w:hAnsi="Garamond"/>
        </w:rPr>
        <w:t xml:space="preserve"> 202</w:t>
      </w:r>
      <w:r w:rsidR="004A45C4">
        <w:rPr>
          <w:rFonts w:ascii="Garamond" w:hAnsi="Garamond"/>
        </w:rPr>
        <w:t>0 Chair</w:t>
      </w:r>
    </w:p>
    <w:p w14:paraId="2AF436A3" w14:textId="480693E4" w:rsidR="007645E5" w:rsidRDefault="007645E5" w:rsidP="001D3E8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Grace Malone </w:t>
      </w:r>
      <w:proofErr w:type="gramStart"/>
      <w:r>
        <w:rPr>
          <w:rFonts w:ascii="Garamond" w:hAnsi="Garamond"/>
        </w:rPr>
        <w:t>- 2019</w:t>
      </w:r>
      <w:proofErr w:type="gramEnd"/>
      <w:r>
        <w:rPr>
          <w:rFonts w:ascii="Garamond" w:hAnsi="Garamond"/>
        </w:rPr>
        <w:t xml:space="preserve"> Chair</w:t>
      </w:r>
    </w:p>
    <w:p w14:paraId="234A3ABC" w14:textId="1A1A8F88" w:rsidR="007645E5" w:rsidRPr="006C1F22" w:rsidRDefault="007645E5" w:rsidP="001D3E8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Lauren Forbidussi – 2018 Chair</w:t>
      </w:r>
    </w:p>
    <w:p w14:paraId="2BA551CD" w14:textId="77777777" w:rsidR="00A60C0B" w:rsidRDefault="00A60C0B" w:rsidP="00A60C0B">
      <w:pPr>
        <w:spacing w:after="0" w:line="240" w:lineRule="auto"/>
        <w:rPr>
          <w:rFonts w:ascii="Garamond" w:hAnsi="Garamond"/>
        </w:rPr>
      </w:pPr>
    </w:p>
    <w:p w14:paraId="7026D12C" w14:textId="77777777" w:rsidR="001D3E89" w:rsidRPr="00A60C0B" w:rsidRDefault="001D3E89" w:rsidP="00A60C0B">
      <w:pPr>
        <w:spacing w:after="0" w:line="240" w:lineRule="auto"/>
        <w:rPr>
          <w:rFonts w:ascii="Garamond" w:hAnsi="Garamond"/>
        </w:rPr>
      </w:pPr>
    </w:p>
    <w:p w14:paraId="3066866E" w14:textId="77777777" w:rsidR="0086207C" w:rsidRPr="00347465" w:rsidRDefault="0086207C" w:rsidP="00E97AA5">
      <w:pPr>
        <w:spacing w:after="0" w:line="240" w:lineRule="auto"/>
        <w:rPr>
          <w:rFonts w:ascii="Garamond" w:hAnsi="Garamond"/>
          <w:b/>
        </w:rPr>
      </w:pPr>
      <w:r w:rsidRPr="00347465">
        <w:rPr>
          <w:rFonts w:ascii="Garamond" w:hAnsi="Garamond"/>
          <w:b/>
        </w:rPr>
        <w:t>REFEREE ACTIVITY</w:t>
      </w:r>
    </w:p>
    <w:p w14:paraId="683FE42E" w14:textId="77777777" w:rsidR="0086207C" w:rsidRPr="00347465" w:rsidRDefault="0086207C" w:rsidP="00E97AA5">
      <w:pPr>
        <w:spacing w:after="0" w:line="240" w:lineRule="auto"/>
        <w:rPr>
          <w:rFonts w:ascii="Garamond" w:hAnsi="Garamond"/>
          <w:b/>
        </w:rPr>
      </w:pPr>
    </w:p>
    <w:p w14:paraId="7621A61A" w14:textId="5DDB40CA" w:rsidR="00D83972" w:rsidRPr="00347465" w:rsidRDefault="002E7310" w:rsidP="00E97AA5">
      <w:pPr>
        <w:spacing w:after="0" w:line="240" w:lineRule="auto"/>
        <w:rPr>
          <w:rFonts w:ascii="Garamond" w:hAnsi="Garamond"/>
          <w:i/>
        </w:rPr>
      </w:pPr>
      <w:r w:rsidRPr="00347465">
        <w:rPr>
          <w:rFonts w:ascii="Garamond" w:hAnsi="Garamond"/>
          <w:i/>
        </w:rPr>
        <w:t xml:space="preserve">Review of Economics and Statistics, </w:t>
      </w:r>
      <w:r w:rsidR="00EE1B79">
        <w:rPr>
          <w:rFonts w:ascii="Garamond" w:hAnsi="Garamond"/>
          <w:i/>
        </w:rPr>
        <w:t xml:space="preserve">JPE Micro, </w:t>
      </w:r>
      <w:r w:rsidR="00FE5129">
        <w:rPr>
          <w:rFonts w:ascii="Garamond" w:hAnsi="Garamond"/>
          <w:i/>
        </w:rPr>
        <w:t xml:space="preserve">The Economic Journal, International Economic Review, Journal of the European Economic Association, </w:t>
      </w:r>
      <w:r w:rsidR="000A568D" w:rsidRPr="00347465">
        <w:rPr>
          <w:rFonts w:ascii="Garamond" w:hAnsi="Garamond"/>
          <w:i/>
        </w:rPr>
        <w:t xml:space="preserve">American Economic Journal: Economic Policy, </w:t>
      </w:r>
      <w:r w:rsidR="00380380">
        <w:rPr>
          <w:rFonts w:ascii="Garamond" w:hAnsi="Garamond"/>
          <w:i/>
        </w:rPr>
        <w:t xml:space="preserve">Journal of Health Economics, </w:t>
      </w:r>
      <w:r w:rsidR="0086207C" w:rsidRPr="00347465">
        <w:rPr>
          <w:rFonts w:ascii="Garamond" w:hAnsi="Garamond"/>
          <w:i/>
        </w:rPr>
        <w:t>Journal of Economic Behavior &amp; Organization</w:t>
      </w:r>
      <w:r w:rsidR="00EC686D" w:rsidRPr="00347465">
        <w:rPr>
          <w:rFonts w:ascii="Garamond" w:hAnsi="Garamond"/>
          <w:i/>
        </w:rPr>
        <w:t>, Journal of Human Resources</w:t>
      </w:r>
      <w:r w:rsidR="00B70187" w:rsidRPr="00347465">
        <w:rPr>
          <w:rFonts w:ascii="Garamond" w:hAnsi="Garamond"/>
          <w:i/>
        </w:rPr>
        <w:t>, Health Economics</w:t>
      </w:r>
      <w:r w:rsidR="00776A5A" w:rsidRPr="00347465">
        <w:rPr>
          <w:rFonts w:ascii="Garamond" w:hAnsi="Garamond"/>
          <w:i/>
        </w:rPr>
        <w:t xml:space="preserve">, </w:t>
      </w:r>
      <w:r w:rsidR="00473B52">
        <w:rPr>
          <w:rFonts w:ascii="Garamond" w:hAnsi="Garamond"/>
          <w:i/>
        </w:rPr>
        <w:t xml:space="preserve">Economics of Education Review, </w:t>
      </w:r>
      <w:r w:rsidR="002C3371">
        <w:rPr>
          <w:rFonts w:ascii="Garamond" w:hAnsi="Garamond"/>
          <w:i/>
        </w:rPr>
        <w:t xml:space="preserve">Journal of Law and Economics, </w:t>
      </w:r>
      <w:r w:rsidR="00776A5A" w:rsidRPr="00347465">
        <w:rPr>
          <w:rFonts w:ascii="Garamond" w:hAnsi="Garamond"/>
          <w:i/>
        </w:rPr>
        <w:t>Economic Inquiry</w:t>
      </w:r>
      <w:r w:rsidR="000A568D" w:rsidRPr="00347465">
        <w:rPr>
          <w:rFonts w:ascii="Garamond" w:hAnsi="Garamond"/>
          <w:i/>
        </w:rPr>
        <w:t xml:space="preserve">, </w:t>
      </w:r>
      <w:r w:rsidR="00D32582" w:rsidRPr="00347465">
        <w:rPr>
          <w:rFonts w:ascii="Garamond" w:hAnsi="Garamond"/>
          <w:i/>
        </w:rPr>
        <w:t>Economics and Human Biology, American Journal of Public Health</w:t>
      </w:r>
      <w:r w:rsidRPr="00347465">
        <w:rPr>
          <w:rFonts w:ascii="Garamond" w:hAnsi="Garamond"/>
          <w:i/>
        </w:rPr>
        <w:t>, Southern Economic Journal</w:t>
      </w:r>
      <w:r w:rsidR="00F24D09">
        <w:rPr>
          <w:rFonts w:ascii="Garamond" w:hAnsi="Garamond"/>
          <w:i/>
        </w:rPr>
        <w:t>, BMJ Open</w:t>
      </w:r>
      <w:r w:rsidR="00B70633">
        <w:rPr>
          <w:rFonts w:ascii="Garamond" w:hAnsi="Garamond"/>
          <w:i/>
        </w:rPr>
        <w:t xml:space="preserve">, Review of Black Political Economy, Violence and Gender, </w:t>
      </w:r>
      <w:proofErr w:type="spellStart"/>
      <w:r w:rsidR="00B83929">
        <w:rPr>
          <w:rFonts w:ascii="Garamond" w:hAnsi="Garamond"/>
          <w:i/>
        </w:rPr>
        <w:t>Labour</w:t>
      </w:r>
      <w:proofErr w:type="spellEnd"/>
      <w:r w:rsidR="00B83929">
        <w:rPr>
          <w:rFonts w:ascii="Garamond" w:hAnsi="Garamond"/>
          <w:i/>
        </w:rPr>
        <w:t xml:space="preserve"> Economics</w:t>
      </w:r>
    </w:p>
    <w:p w14:paraId="03EE3B25" w14:textId="77777777" w:rsidR="000342B6" w:rsidRPr="00347465" w:rsidRDefault="000342B6" w:rsidP="00E97AA5">
      <w:pPr>
        <w:spacing w:after="0" w:line="240" w:lineRule="auto"/>
        <w:rPr>
          <w:rFonts w:ascii="Garamond" w:hAnsi="Garamond"/>
          <w:b/>
        </w:rPr>
      </w:pPr>
    </w:p>
    <w:p w14:paraId="655FAC1E" w14:textId="77777777" w:rsidR="00866AB8" w:rsidRPr="00347465" w:rsidRDefault="00866AB8" w:rsidP="00E97AA5">
      <w:pPr>
        <w:spacing w:after="0" w:line="240" w:lineRule="auto"/>
        <w:rPr>
          <w:rFonts w:ascii="Garamond" w:hAnsi="Garamond"/>
          <w:b/>
        </w:rPr>
      </w:pPr>
      <w:r w:rsidRPr="00347465">
        <w:rPr>
          <w:rFonts w:ascii="Garamond" w:hAnsi="Garamond"/>
          <w:b/>
        </w:rPr>
        <w:t>HONORS AND AWARDS</w:t>
      </w:r>
    </w:p>
    <w:p w14:paraId="225AE526" w14:textId="77777777" w:rsidR="00866AB8" w:rsidRPr="00347465" w:rsidRDefault="00866AB8" w:rsidP="00E97AA5">
      <w:pPr>
        <w:spacing w:after="0" w:line="240" w:lineRule="auto"/>
        <w:rPr>
          <w:rFonts w:ascii="Garamond" w:hAnsi="Garamond"/>
          <w:b/>
        </w:rPr>
      </w:pPr>
    </w:p>
    <w:p w14:paraId="1340A1F9" w14:textId="52AFC164" w:rsidR="00DB7C76" w:rsidRDefault="00DB7C76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Qualls Award </w:t>
      </w:r>
      <w:r w:rsidR="00282578">
        <w:rPr>
          <w:rFonts w:ascii="Garamond" w:hAnsi="Garamond"/>
        </w:rPr>
        <w:t>for Outstanding Instructor in Economics, 2025</w:t>
      </w:r>
    </w:p>
    <w:p w14:paraId="4B31843C" w14:textId="15AFC5B6" w:rsidR="00AD2B6F" w:rsidRDefault="00AD2B6F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EMBA-HL Outstanding Instructor, 2024; Haslam College of Business</w:t>
      </w:r>
    </w:p>
    <w:p w14:paraId="323D02AB" w14:textId="2F1EC9D4" w:rsidR="00EE1B79" w:rsidRDefault="00EE1B79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EMBA-HL Outstanding Instructor, 2022; Haslam College of Business</w:t>
      </w:r>
    </w:p>
    <w:p w14:paraId="1415AC03" w14:textId="3F516FDB" w:rsidR="000342B6" w:rsidRDefault="000342B6" w:rsidP="00E97AA5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Michael Stahl PEMBA Faculty Fellowship, University of Tennessee, 2017-2019</w:t>
      </w:r>
    </w:p>
    <w:p w14:paraId="1E74B453" w14:textId="1C82FBB1" w:rsidR="00144F50" w:rsidRDefault="00144F50" w:rsidP="00144F50">
      <w:pPr>
        <w:spacing w:after="0" w:line="240" w:lineRule="auto"/>
        <w:rPr>
          <w:rFonts w:ascii="Garamond" w:hAnsi="Garamond"/>
        </w:rPr>
      </w:pPr>
      <w:r w:rsidRPr="00347465">
        <w:rPr>
          <w:rFonts w:ascii="Garamond" w:hAnsi="Garamond"/>
        </w:rPr>
        <w:t>Michael Stahl PEMBA Faculty Fellowship, University of Tennessee, 20</w:t>
      </w:r>
      <w:r>
        <w:rPr>
          <w:rFonts w:ascii="Garamond" w:hAnsi="Garamond"/>
        </w:rPr>
        <w:t>19</w:t>
      </w:r>
      <w:r w:rsidRPr="00347465">
        <w:rPr>
          <w:rFonts w:ascii="Garamond" w:hAnsi="Garamond"/>
        </w:rPr>
        <w:t>-20</w:t>
      </w:r>
      <w:r>
        <w:rPr>
          <w:rFonts w:ascii="Garamond" w:hAnsi="Garamond"/>
        </w:rPr>
        <w:t>2</w:t>
      </w:r>
      <w:r w:rsidR="00911F69">
        <w:rPr>
          <w:rFonts w:ascii="Garamond" w:hAnsi="Garamond"/>
        </w:rPr>
        <w:t>1</w:t>
      </w:r>
    </w:p>
    <w:p w14:paraId="7E36A7B2" w14:textId="77777777" w:rsidR="00F24D09" w:rsidRDefault="00F24D09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Haslam College of Business Summer Research Fellow (2018)</w:t>
      </w:r>
    </w:p>
    <w:p w14:paraId="11CC45D0" w14:textId="77777777" w:rsidR="00B70633" w:rsidRDefault="00B70633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Haslam College of Business Summer Research Fellow (2019)</w:t>
      </w:r>
    </w:p>
    <w:p w14:paraId="649EF0A3" w14:textId="67FE6B19" w:rsidR="000F2AE8" w:rsidRDefault="000F2AE8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Haslam College of Business Summer Research Fellow (2020)</w:t>
      </w:r>
    </w:p>
    <w:p w14:paraId="364375C6" w14:textId="7B793355" w:rsidR="00911F69" w:rsidRDefault="00911F69" w:rsidP="00911F6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Haslam College of Business Summer Research Fellow (2021)</w:t>
      </w:r>
    </w:p>
    <w:p w14:paraId="6A648A4D" w14:textId="2E1A90C1" w:rsidR="00EB5409" w:rsidRDefault="00EB5409" w:rsidP="00E97AA5">
      <w:pPr>
        <w:spacing w:after="0" w:line="240" w:lineRule="auto"/>
        <w:rPr>
          <w:rFonts w:ascii="Garamond" w:hAnsi="Garamond"/>
        </w:rPr>
      </w:pPr>
    </w:p>
    <w:p w14:paraId="4C30125B" w14:textId="790121A5" w:rsidR="00EB5409" w:rsidRDefault="00EB5409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  <w:b/>
          <w:bCs/>
        </w:rPr>
        <w:t>UNIVERSITY SERVICE</w:t>
      </w:r>
    </w:p>
    <w:p w14:paraId="3B74C262" w14:textId="095204CB" w:rsidR="00EB5409" w:rsidRDefault="00EB5409" w:rsidP="00E97AA5">
      <w:pPr>
        <w:spacing w:after="0" w:line="240" w:lineRule="auto"/>
        <w:rPr>
          <w:rFonts w:ascii="Garamond" w:hAnsi="Garamond"/>
        </w:rPr>
      </w:pPr>
    </w:p>
    <w:p w14:paraId="2A8E9565" w14:textId="0279912A" w:rsidR="00EB5409" w:rsidRDefault="00EB5409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University of Tennessee Faculty Senator (2018-present)</w:t>
      </w:r>
    </w:p>
    <w:p w14:paraId="0CC2A3F2" w14:textId="429554B0" w:rsidR="00EB5409" w:rsidRDefault="00EB5409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Co-SEC and NCAA Faculty Athletics Representative (2020-present)</w:t>
      </w:r>
    </w:p>
    <w:p w14:paraId="75DEC737" w14:textId="7E8D7CAB" w:rsidR="00911F69" w:rsidRDefault="00911F69" w:rsidP="00E97AA5">
      <w:pPr>
        <w:spacing w:after="0" w:line="240" w:lineRule="auto"/>
        <w:rPr>
          <w:rFonts w:ascii="Garamond" w:hAnsi="Garamond"/>
        </w:rPr>
      </w:pPr>
    </w:p>
    <w:p w14:paraId="14F49759" w14:textId="426DD94D" w:rsidR="00911F69" w:rsidRDefault="00911F69" w:rsidP="00E97AA5">
      <w:pPr>
        <w:spacing w:after="0" w:line="240" w:lineRule="auto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PROFESSIONAL SERVICE</w:t>
      </w:r>
    </w:p>
    <w:p w14:paraId="0B363EA9" w14:textId="3B0E8B26" w:rsidR="00911F69" w:rsidRDefault="00911F69" w:rsidP="00E97AA5">
      <w:pPr>
        <w:spacing w:after="0" w:line="240" w:lineRule="auto"/>
        <w:rPr>
          <w:rFonts w:ascii="Garamond" w:hAnsi="Garamond"/>
          <w:b/>
          <w:bCs/>
        </w:rPr>
      </w:pPr>
    </w:p>
    <w:p w14:paraId="37FCFBA9" w14:textId="1C3BD3A5" w:rsidR="00911F69" w:rsidRDefault="00911F69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Co-Editor </w:t>
      </w:r>
      <w:r>
        <w:rPr>
          <w:rFonts w:ascii="Garamond" w:hAnsi="Garamond"/>
          <w:i/>
          <w:iCs/>
        </w:rPr>
        <w:t xml:space="preserve">Southern Economic Journal </w:t>
      </w:r>
      <w:r>
        <w:rPr>
          <w:rFonts w:ascii="Garamond" w:hAnsi="Garamond"/>
        </w:rPr>
        <w:t>June 2021-</w:t>
      </w:r>
      <w:r w:rsidR="00DE650A">
        <w:rPr>
          <w:rFonts w:ascii="Garamond" w:hAnsi="Garamond"/>
        </w:rPr>
        <w:t>July 2024</w:t>
      </w:r>
    </w:p>
    <w:p w14:paraId="5DCC3205" w14:textId="3D4AFE68" w:rsidR="00EB5991" w:rsidRDefault="00EB5991" w:rsidP="00EB5991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Associate Editor, </w:t>
      </w:r>
      <w:r>
        <w:rPr>
          <w:rFonts w:ascii="Garamond" w:hAnsi="Garamond"/>
          <w:i/>
          <w:iCs/>
        </w:rPr>
        <w:t xml:space="preserve">Health Economics, </w:t>
      </w:r>
      <w:r>
        <w:rPr>
          <w:rFonts w:ascii="Garamond" w:hAnsi="Garamond"/>
        </w:rPr>
        <w:t>March 2022-present</w:t>
      </w:r>
    </w:p>
    <w:p w14:paraId="2E0C2672" w14:textId="77777777" w:rsidR="00EB5991" w:rsidRDefault="00EB5991" w:rsidP="00E97AA5">
      <w:pPr>
        <w:spacing w:after="0" w:line="240" w:lineRule="auto"/>
        <w:rPr>
          <w:rFonts w:ascii="Garamond" w:hAnsi="Garamond"/>
        </w:rPr>
      </w:pPr>
    </w:p>
    <w:p w14:paraId="0C3957D4" w14:textId="314E9A1A" w:rsidR="00911F69" w:rsidRPr="00911F69" w:rsidRDefault="00911F69" w:rsidP="00E97AA5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National Organizer for Annual Health Econometrics Workshop 2019-Present</w:t>
      </w:r>
    </w:p>
    <w:sectPr w:rsidR="00911F69" w:rsidRPr="00911F69" w:rsidSect="005043E2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751C0" w14:textId="77777777" w:rsidR="001739CA" w:rsidRDefault="001739CA" w:rsidP="00035A23">
      <w:pPr>
        <w:spacing w:after="0" w:line="240" w:lineRule="auto"/>
      </w:pPr>
      <w:r>
        <w:separator/>
      </w:r>
    </w:p>
  </w:endnote>
  <w:endnote w:type="continuationSeparator" w:id="0">
    <w:p w14:paraId="503ED7E5" w14:textId="77777777" w:rsidR="001739CA" w:rsidRDefault="001739CA" w:rsidP="0003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8784064"/>
      <w:docPartObj>
        <w:docPartGallery w:val="Page Numbers (Bottom of Page)"/>
        <w:docPartUnique/>
      </w:docPartObj>
    </w:sdtPr>
    <w:sdtContent>
      <w:p w14:paraId="4040C62A" w14:textId="77777777" w:rsidR="003E372B" w:rsidRDefault="00BF305F">
        <w:pPr>
          <w:pStyle w:val="Footer"/>
          <w:jc w:val="center"/>
        </w:pPr>
        <w:r w:rsidRPr="003E372B">
          <w:rPr>
            <w:rFonts w:ascii="Garamond" w:hAnsi="Garamond"/>
            <w:sz w:val="20"/>
            <w:szCs w:val="20"/>
          </w:rPr>
          <w:fldChar w:fldCharType="begin"/>
        </w:r>
        <w:r w:rsidR="003E372B" w:rsidRPr="003E372B">
          <w:rPr>
            <w:rFonts w:ascii="Garamond" w:hAnsi="Garamond"/>
            <w:sz w:val="20"/>
            <w:szCs w:val="20"/>
          </w:rPr>
          <w:instrText xml:space="preserve"> PAGE   \* MERGEFORMAT </w:instrText>
        </w:r>
        <w:r w:rsidRPr="003E372B">
          <w:rPr>
            <w:rFonts w:ascii="Garamond" w:hAnsi="Garamond"/>
            <w:sz w:val="20"/>
            <w:szCs w:val="20"/>
          </w:rPr>
          <w:fldChar w:fldCharType="separate"/>
        </w:r>
        <w:r w:rsidR="00F30094">
          <w:rPr>
            <w:rFonts w:ascii="Garamond" w:hAnsi="Garamond"/>
            <w:noProof/>
            <w:sz w:val="20"/>
            <w:szCs w:val="20"/>
          </w:rPr>
          <w:t>5</w:t>
        </w:r>
        <w:r w:rsidRPr="003E372B">
          <w:rPr>
            <w:rFonts w:ascii="Garamond" w:hAnsi="Garamond"/>
            <w:sz w:val="20"/>
            <w:szCs w:val="20"/>
          </w:rPr>
          <w:fldChar w:fldCharType="end"/>
        </w:r>
      </w:p>
    </w:sdtContent>
  </w:sdt>
  <w:p w14:paraId="0FFF2229" w14:textId="77777777" w:rsidR="00035A23" w:rsidRDefault="00035A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BC5CE" w14:textId="77777777" w:rsidR="001739CA" w:rsidRDefault="001739CA" w:rsidP="00035A23">
      <w:pPr>
        <w:spacing w:after="0" w:line="240" w:lineRule="auto"/>
      </w:pPr>
      <w:r>
        <w:separator/>
      </w:r>
    </w:p>
  </w:footnote>
  <w:footnote w:type="continuationSeparator" w:id="0">
    <w:p w14:paraId="6E1E066B" w14:textId="77777777" w:rsidR="001739CA" w:rsidRDefault="001739CA" w:rsidP="00035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804FC" w14:textId="77777777" w:rsidR="00604803" w:rsidRPr="000930DA" w:rsidRDefault="00000000" w:rsidP="00604803">
    <w:pPr>
      <w:pStyle w:val="Header"/>
      <w:pBdr>
        <w:between w:val="single" w:sz="4" w:space="1" w:color="4F81BD" w:themeColor="accent1"/>
      </w:pBdr>
      <w:tabs>
        <w:tab w:val="clear" w:pos="4680"/>
      </w:tabs>
      <w:spacing w:line="276" w:lineRule="auto"/>
      <w:jc w:val="center"/>
      <w:rPr>
        <w:sz w:val="34"/>
        <w:szCs w:val="34"/>
      </w:rPr>
    </w:pPr>
    <w:sdt>
      <w:sdtPr>
        <w:rPr>
          <w:rFonts w:ascii="Garamond" w:hAnsi="Garamond"/>
          <w:smallCaps/>
          <w:sz w:val="34"/>
          <w:szCs w:val="34"/>
        </w:rPr>
        <w:alias w:val="Title"/>
        <w:id w:val="92463493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E97AA5">
          <w:rPr>
            <w:rFonts w:ascii="Garamond" w:hAnsi="Garamond"/>
            <w:smallCaps/>
            <w:sz w:val="34"/>
            <w:szCs w:val="34"/>
          </w:rPr>
          <w:t xml:space="preserve">Matthew </w:t>
        </w:r>
        <w:r w:rsidR="0056074B">
          <w:rPr>
            <w:rFonts w:ascii="Garamond" w:hAnsi="Garamond"/>
            <w:smallCaps/>
            <w:sz w:val="34"/>
            <w:szCs w:val="34"/>
          </w:rPr>
          <w:t xml:space="preserve">C. </w:t>
        </w:r>
        <w:r w:rsidR="00E97AA5">
          <w:rPr>
            <w:rFonts w:ascii="Garamond" w:hAnsi="Garamond"/>
            <w:smallCaps/>
            <w:sz w:val="34"/>
            <w:szCs w:val="34"/>
          </w:rPr>
          <w:t>Harris</w:t>
        </w:r>
      </w:sdtContent>
    </w:sdt>
  </w:p>
  <w:p w14:paraId="31242D56" w14:textId="77777777" w:rsidR="00604803" w:rsidRPr="00D32582" w:rsidRDefault="00604803" w:rsidP="00604803">
    <w:pPr>
      <w:pStyle w:val="Header"/>
      <w:pBdr>
        <w:between w:val="single" w:sz="4" w:space="1" w:color="4F81BD" w:themeColor="accent1"/>
      </w:pBdr>
      <w:spacing w:line="276" w:lineRule="auto"/>
      <w:jc w:val="center"/>
      <w:rPr>
        <w:color w:val="E36C0A" w:themeColor="accent6" w:themeShade="BF"/>
      </w:rPr>
    </w:pPr>
  </w:p>
  <w:p w14:paraId="53EC0466" w14:textId="77777777" w:rsidR="00604803" w:rsidRDefault="006048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92C75"/>
    <w:multiLevelType w:val="hybridMultilevel"/>
    <w:tmpl w:val="53020D4E"/>
    <w:lvl w:ilvl="0" w:tplc="4D368EE4">
      <w:start w:val="2"/>
      <w:numFmt w:val="bullet"/>
      <w:lvlText w:val="-"/>
      <w:lvlJc w:val="left"/>
      <w:pPr>
        <w:ind w:left="1080" w:hanging="360"/>
      </w:pPr>
      <w:rPr>
        <w:rFonts w:ascii="Garamond" w:eastAsiaTheme="minorEastAsia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720691C"/>
    <w:multiLevelType w:val="hybridMultilevel"/>
    <w:tmpl w:val="B316E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696C9A"/>
    <w:multiLevelType w:val="hybridMultilevel"/>
    <w:tmpl w:val="D32CD44E"/>
    <w:lvl w:ilvl="0" w:tplc="F8A6C004">
      <w:numFmt w:val="bullet"/>
      <w:lvlText w:val="-"/>
      <w:lvlJc w:val="left"/>
      <w:pPr>
        <w:ind w:left="1080" w:hanging="360"/>
      </w:pPr>
      <w:rPr>
        <w:rFonts w:ascii="Garamond" w:eastAsiaTheme="minorEastAsia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88C75D3"/>
    <w:multiLevelType w:val="hybridMultilevel"/>
    <w:tmpl w:val="218444B0"/>
    <w:lvl w:ilvl="0" w:tplc="C4BE3F06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0182911">
    <w:abstractNumId w:val="3"/>
  </w:num>
  <w:num w:numId="2" w16cid:durableId="882055659">
    <w:abstractNumId w:val="0"/>
  </w:num>
  <w:num w:numId="3" w16cid:durableId="1331446048">
    <w:abstractNumId w:val="2"/>
  </w:num>
  <w:num w:numId="4" w16cid:durableId="16462806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EA4"/>
    <w:rsid w:val="00003924"/>
    <w:rsid w:val="000079EE"/>
    <w:rsid w:val="0001295B"/>
    <w:rsid w:val="00021527"/>
    <w:rsid w:val="000263E6"/>
    <w:rsid w:val="00027216"/>
    <w:rsid w:val="000342B6"/>
    <w:rsid w:val="00035A23"/>
    <w:rsid w:val="00036C1F"/>
    <w:rsid w:val="00041EDA"/>
    <w:rsid w:val="00045F54"/>
    <w:rsid w:val="00067F66"/>
    <w:rsid w:val="00071942"/>
    <w:rsid w:val="000746E2"/>
    <w:rsid w:val="00075951"/>
    <w:rsid w:val="00082C00"/>
    <w:rsid w:val="00083670"/>
    <w:rsid w:val="00087E1F"/>
    <w:rsid w:val="000910F6"/>
    <w:rsid w:val="000A568D"/>
    <w:rsid w:val="000A6EA4"/>
    <w:rsid w:val="000B0546"/>
    <w:rsid w:val="000B5DFF"/>
    <w:rsid w:val="000B73C9"/>
    <w:rsid w:val="000F2643"/>
    <w:rsid w:val="000F2AE8"/>
    <w:rsid w:val="000F40ED"/>
    <w:rsid w:val="000F48B3"/>
    <w:rsid w:val="00112CEE"/>
    <w:rsid w:val="00144F50"/>
    <w:rsid w:val="001523D8"/>
    <w:rsid w:val="0016560B"/>
    <w:rsid w:val="001714B8"/>
    <w:rsid w:val="001739CA"/>
    <w:rsid w:val="00177510"/>
    <w:rsid w:val="00181BC4"/>
    <w:rsid w:val="00184B3D"/>
    <w:rsid w:val="00192C1C"/>
    <w:rsid w:val="001A527B"/>
    <w:rsid w:val="001A6DA6"/>
    <w:rsid w:val="001B1E57"/>
    <w:rsid w:val="001B3548"/>
    <w:rsid w:val="001B35F3"/>
    <w:rsid w:val="001B63A0"/>
    <w:rsid w:val="001C3DE1"/>
    <w:rsid w:val="001D3E89"/>
    <w:rsid w:val="001E592C"/>
    <w:rsid w:val="001F2957"/>
    <w:rsid w:val="001F4164"/>
    <w:rsid w:val="001F6DC8"/>
    <w:rsid w:val="00203F1D"/>
    <w:rsid w:val="002050C7"/>
    <w:rsid w:val="00240661"/>
    <w:rsid w:val="00274677"/>
    <w:rsid w:val="00275937"/>
    <w:rsid w:val="002824E2"/>
    <w:rsid w:val="00282578"/>
    <w:rsid w:val="002868D5"/>
    <w:rsid w:val="002A51E4"/>
    <w:rsid w:val="002B38D8"/>
    <w:rsid w:val="002C3371"/>
    <w:rsid w:val="002C7F15"/>
    <w:rsid w:val="002D17BA"/>
    <w:rsid w:val="002E0BEF"/>
    <w:rsid w:val="002E7310"/>
    <w:rsid w:val="002E7F45"/>
    <w:rsid w:val="002F1FDF"/>
    <w:rsid w:val="00301608"/>
    <w:rsid w:val="003139B5"/>
    <w:rsid w:val="00313ABE"/>
    <w:rsid w:val="003200B6"/>
    <w:rsid w:val="003278A5"/>
    <w:rsid w:val="003344FC"/>
    <w:rsid w:val="00335A69"/>
    <w:rsid w:val="003453C5"/>
    <w:rsid w:val="003469DD"/>
    <w:rsid w:val="00347465"/>
    <w:rsid w:val="00380380"/>
    <w:rsid w:val="00386EAE"/>
    <w:rsid w:val="00391D59"/>
    <w:rsid w:val="003A77F0"/>
    <w:rsid w:val="003C697F"/>
    <w:rsid w:val="003D72AD"/>
    <w:rsid w:val="003E372B"/>
    <w:rsid w:val="003E4C93"/>
    <w:rsid w:val="003F6D29"/>
    <w:rsid w:val="003F7A78"/>
    <w:rsid w:val="00403BFD"/>
    <w:rsid w:val="00407AFC"/>
    <w:rsid w:val="0041710B"/>
    <w:rsid w:val="0041770A"/>
    <w:rsid w:val="00443653"/>
    <w:rsid w:val="004601ED"/>
    <w:rsid w:val="00464617"/>
    <w:rsid w:val="004653B8"/>
    <w:rsid w:val="00473B52"/>
    <w:rsid w:val="00474E74"/>
    <w:rsid w:val="00492866"/>
    <w:rsid w:val="00495661"/>
    <w:rsid w:val="004A45C4"/>
    <w:rsid w:val="004A53C6"/>
    <w:rsid w:val="004A638D"/>
    <w:rsid w:val="004A7D39"/>
    <w:rsid w:val="004B35D2"/>
    <w:rsid w:val="004C3CC5"/>
    <w:rsid w:val="004D0D37"/>
    <w:rsid w:val="004E4587"/>
    <w:rsid w:val="004E53E9"/>
    <w:rsid w:val="004F0F5F"/>
    <w:rsid w:val="004F24D1"/>
    <w:rsid w:val="005043E2"/>
    <w:rsid w:val="0050555C"/>
    <w:rsid w:val="0051089B"/>
    <w:rsid w:val="0052343C"/>
    <w:rsid w:val="00524454"/>
    <w:rsid w:val="00531670"/>
    <w:rsid w:val="00557B4A"/>
    <w:rsid w:val="0056074B"/>
    <w:rsid w:val="00565906"/>
    <w:rsid w:val="005829A7"/>
    <w:rsid w:val="005A2D4B"/>
    <w:rsid w:val="005B0379"/>
    <w:rsid w:val="005B1A80"/>
    <w:rsid w:val="005C6F25"/>
    <w:rsid w:val="005D5915"/>
    <w:rsid w:val="005D67B6"/>
    <w:rsid w:val="005E430C"/>
    <w:rsid w:val="005E6325"/>
    <w:rsid w:val="0060424B"/>
    <w:rsid w:val="00604803"/>
    <w:rsid w:val="00616534"/>
    <w:rsid w:val="0063154C"/>
    <w:rsid w:val="00634E71"/>
    <w:rsid w:val="00640432"/>
    <w:rsid w:val="00643C95"/>
    <w:rsid w:val="00647281"/>
    <w:rsid w:val="00650A35"/>
    <w:rsid w:val="00651C59"/>
    <w:rsid w:val="00652CF1"/>
    <w:rsid w:val="00664FCA"/>
    <w:rsid w:val="00666924"/>
    <w:rsid w:val="006A265D"/>
    <w:rsid w:val="006B1755"/>
    <w:rsid w:val="006B24A9"/>
    <w:rsid w:val="006C1F22"/>
    <w:rsid w:val="006C3FA5"/>
    <w:rsid w:val="006D084C"/>
    <w:rsid w:val="006D477D"/>
    <w:rsid w:val="006D5D03"/>
    <w:rsid w:val="006D7229"/>
    <w:rsid w:val="006E024C"/>
    <w:rsid w:val="006E3A96"/>
    <w:rsid w:val="006F796C"/>
    <w:rsid w:val="00711AA2"/>
    <w:rsid w:val="00717C86"/>
    <w:rsid w:val="00735E94"/>
    <w:rsid w:val="0073604B"/>
    <w:rsid w:val="007365E6"/>
    <w:rsid w:val="0074683F"/>
    <w:rsid w:val="007469A9"/>
    <w:rsid w:val="00746D44"/>
    <w:rsid w:val="00752415"/>
    <w:rsid w:val="007645E5"/>
    <w:rsid w:val="00775BBD"/>
    <w:rsid w:val="00776A5A"/>
    <w:rsid w:val="0078039D"/>
    <w:rsid w:val="00785594"/>
    <w:rsid w:val="007A572E"/>
    <w:rsid w:val="007C5956"/>
    <w:rsid w:val="007C5CB8"/>
    <w:rsid w:val="007C6629"/>
    <w:rsid w:val="007D04FF"/>
    <w:rsid w:val="007E1F7B"/>
    <w:rsid w:val="007E2421"/>
    <w:rsid w:val="007E429D"/>
    <w:rsid w:val="007E4C10"/>
    <w:rsid w:val="007F23E9"/>
    <w:rsid w:val="007F41B6"/>
    <w:rsid w:val="007F6823"/>
    <w:rsid w:val="00815D37"/>
    <w:rsid w:val="008250C3"/>
    <w:rsid w:val="00826AD7"/>
    <w:rsid w:val="00847629"/>
    <w:rsid w:val="008529DE"/>
    <w:rsid w:val="008530C1"/>
    <w:rsid w:val="00856A20"/>
    <w:rsid w:val="0086207C"/>
    <w:rsid w:val="00866AB8"/>
    <w:rsid w:val="00866CB3"/>
    <w:rsid w:val="00872167"/>
    <w:rsid w:val="00872ED3"/>
    <w:rsid w:val="0088290D"/>
    <w:rsid w:val="008A57FD"/>
    <w:rsid w:val="008C2051"/>
    <w:rsid w:val="008E71FA"/>
    <w:rsid w:val="0090093D"/>
    <w:rsid w:val="0091050B"/>
    <w:rsid w:val="00911AD9"/>
    <w:rsid w:val="00911F69"/>
    <w:rsid w:val="00920A15"/>
    <w:rsid w:val="00922944"/>
    <w:rsid w:val="00933457"/>
    <w:rsid w:val="00934C16"/>
    <w:rsid w:val="00936403"/>
    <w:rsid w:val="0094732C"/>
    <w:rsid w:val="009543AA"/>
    <w:rsid w:val="009566D8"/>
    <w:rsid w:val="00965A11"/>
    <w:rsid w:val="00984ADB"/>
    <w:rsid w:val="009B02D1"/>
    <w:rsid w:val="009B7E6E"/>
    <w:rsid w:val="009C12CE"/>
    <w:rsid w:val="009D078B"/>
    <w:rsid w:val="009E1D3A"/>
    <w:rsid w:val="009E24CE"/>
    <w:rsid w:val="00A16C3D"/>
    <w:rsid w:val="00A23546"/>
    <w:rsid w:val="00A3082B"/>
    <w:rsid w:val="00A333D6"/>
    <w:rsid w:val="00A37541"/>
    <w:rsid w:val="00A401A1"/>
    <w:rsid w:val="00A412BB"/>
    <w:rsid w:val="00A475A9"/>
    <w:rsid w:val="00A60257"/>
    <w:rsid w:val="00A60C0B"/>
    <w:rsid w:val="00A62E0C"/>
    <w:rsid w:val="00A66B70"/>
    <w:rsid w:val="00A8395F"/>
    <w:rsid w:val="00A910DB"/>
    <w:rsid w:val="00A9769B"/>
    <w:rsid w:val="00AA2C67"/>
    <w:rsid w:val="00AB705C"/>
    <w:rsid w:val="00AC4AB5"/>
    <w:rsid w:val="00AD212C"/>
    <w:rsid w:val="00AD2B6F"/>
    <w:rsid w:val="00AD3B03"/>
    <w:rsid w:val="00AD4ABE"/>
    <w:rsid w:val="00AD7CEE"/>
    <w:rsid w:val="00AE0908"/>
    <w:rsid w:val="00AE43F5"/>
    <w:rsid w:val="00B0337F"/>
    <w:rsid w:val="00B11015"/>
    <w:rsid w:val="00B14D99"/>
    <w:rsid w:val="00B2099B"/>
    <w:rsid w:val="00B452F6"/>
    <w:rsid w:val="00B55EDB"/>
    <w:rsid w:val="00B608A3"/>
    <w:rsid w:val="00B62F3B"/>
    <w:rsid w:val="00B70187"/>
    <w:rsid w:val="00B70633"/>
    <w:rsid w:val="00B72057"/>
    <w:rsid w:val="00B77B82"/>
    <w:rsid w:val="00B8165A"/>
    <w:rsid w:val="00B82FE7"/>
    <w:rsid w:val="00B83929"/>
    <w:rsid w:val="00B84C44"/>
    <w:rsid w:val="00B861CB"/>
    <w:rsid w:val="00B97202"/>
    <w:rsid w:val="00BB31E4"/>
    <w:rsid w:val="00BB6D2A"/>
    <w:rsid w:val="00BB78EC"/>
    <w:rsid w:val="00BC21D6"/>
    <w:rsid w:val="00BC320E"/>
    <w:rsid w:val="00BE46EC"/>
    <w:rsid w:val="00BE7A07"/>
    <w:rsid w:val="00BF1D1E"/>
    <w:rsid w:val="00BF305F"/>
    <w:rsid w:val="00BF7CA8"/>
    <w:rsid w:val="00C22449"/>
    <w:rsid w:val="00C271DF"/>
    <w:rsid w:val="00C330BE"/>
    <w:rsid w:val="00C36190"/>
    <w:rsid w:val="00C36241"/>
    <w:rsid w:val="00C53CB6"/>
    <w:rsid w:val="00C560EE"/>
    <w:rsid w:val="00C65445"/>
    <w:rsid w:val="00C75290"/>
    <w:rsid w:val="00C76C24"/>
    <w:rsid w:val="00C836E8"/>
    <w:rsid w:val="00CA0330"/>
    <w:rsid w:val="00CA3AD0"/>
    <w:rsid w:val="00CA744C"/>
    <w:rsid w:val="00CB39B1"/>
    <w:rsid w:val="00CB458D"/>
    <w:rsid w:val="00CB4A44"/>
    <w:rsid w:val="00CC16F3"/>
    <w:rsid w:val="00CC18FC"/>
    <w:rsid w:val="00CC31BB"/>
    <w:rsid w:val="00CC5713"/>
    <w:rsid w:val="00CE677B"/>
    <w:rsid w:val="00CF2229"/>
    <w:rsid w:val="00CF3B46"/>
    <w:rsid w:val="00D016B5"/>
    <w:rsid w:val="00D12DD7"/>
    <w:rsid w:val="00D20BB5"/>
    <w:rsid w:val="00D22CF1"/>
    <w:rsid w:val="00D32582"/>
    <w:rsid w:val="00D4560D"/>
    <w:rsid w:val="00D46F25"/>
    <w:rsid w:val="00D551AC"/>
    <w:rsid w:val="00D654C5"/>
    <w:rsid w:val="00D67320"/>
    <w:rsid w:val="00D67B48"/>
    <w:rsid w:val="00D7486E"/>
    <w:rsid w:val="00D83972"/>
    <w:rsid w:val="00D96E46"/>
    <w:rsid w:val="00DB6293"/>
    <w:rsid w:val="00DB7B7C"/>
    <w:rsid w:val="00DB7C76"/>
    <w:rsid w:val="00DD77BA"/>
    <w:rsid w:val="00DE181E"/>
    <w:rsid w:val="00DE4AD5"/>
    <w:rsid w:val="00DE4F66"/>
    <w:rsid w:val="00DE650A"/>
    <w:rsid w:val="00DF68B0"/>
    <w:rsid w:val="00E045EB"/>
    <w:rsid w:val="00E14058"/>
    <w:rsid w:val="00E268D4"/>
    <w:rsid w:val="00E42238"/>
    <w:rsid w:val="00E45C30"/>
    <w:rsid w:val="00E55A67"/>
    <w:rsid w:val="00E607DE"/>
    <w:rsid w:val="00E81EC2"/>
    <w:rsid w:val="00E9054F"/>
    <w:rsid w:val="00E92875"/>
    <w:rsid w:val="00E97AA5"/>
    <w:rsid w:val="00EA6874"/>
    <w:rsid w:val="00EB33A0"/>
    <w:rsid w:val="00EB5409"/>
    <w:rsid w:val="00EB5991"/>
    <w:rsid w:val="00EB7FFE"/>
    <w:rsid w:val="00EC686D"/>
    <w:rsid w:val="00EE1B79"/>
    <w:rsid w:val="00EE43BE"/>
    <w:rsid w:val="00F01594"/>
    <w:rsid w:val="00F16697"/>
    <w:rsid w:val="00F214EF"/>
    <w:rsid w:val="00F24685"/>
    <w:rsid w:val="00F24D09"/>
    <w:rsid w:val="00F30094"/>
    <w:rsid w:val="00F34359"/>
    <w:rsid w:val="00F413D9"/>
    <w:rsid w:val="00F417D8"/>
    <w:rsid w:val="00F4781C"/>
    <w:rsid w:val="00F56A69"/>
    <w:rsid w:val="00F608E0"/>
    <w:rsid w:val="00F67664"/>
    <w:rsid w:val="00F83AA0"/>
    <w:rsid w:val="00FA2B41"/>
    <w:rsid w:val="00FA5E78"/>
    <w:rsid w:val="00FA6C02"/>
    <w:rsid w:val="00FB1F47"/>
    <w:rsid w:val="00FC5C56"/>
    <w:rsid w:val="00FD1164"/>
    <w:rsid w:val="00FD5E38"/>
    <w:rsid w:val="00FE268B"/>
    <w:rsid w:val="00FE5129"/>
    <w:rsid w:val="00FE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2B0E47"/>
  <w15:docId w15:val="{651CEA5B-E4DF-44E5-A55D-AADD981A7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A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A23"/>
  </w:style>
  <w:style w:type="paragraph" w:styleId="Footer">
    <w:name w:val="footer"/>
    <w:basedOn w:val="Normal"/>
    <w:link w:val="FooterChar"/>
    <w:uiPriority w:val="99"/>
    <w:unhideWhenUsed/>
    <w:rsid w:val="00035A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A23"/>
  </w:style>
  <w:style w:type="character" w:styleId="Hyperlink">
    <w:name w:val="Hyperlink"/>
    <w:basedOn w:val="DefaultParagraphFont"/>
    <w:uiPriority w:val="99"/>
    <w:unhideWhenUsed/>
    <w:rsid w:val="002824E2"/>
    <w:rPr>
      <w:color w:val="0000FF" w:themeColor="hyperlink"/>
      <w:u w:val="single"/>
    </w:rPr>
  </w:style>
  <w:style w:type="character" w:customStyle="1" w:styleId="highlightedsearchterm">
    <w:name w:val="highlightedsearchterm"/>
    <w:basedOn w:val="DefaultParagraphFont"/>
    <w:rsid w:val="000079EE"/>
  </w:style>
  <w:style w:type="paragraph" w:styleId="BalloonText">
    <w:name w:val="Balloon Text"/>
    <w:basedOn w:val="Normal"/>
    <w:link w:val="BalloonTextChar"/>
    <w:uiPriority w:val="99"/>
    <w:semiHidden/>
    <w:unhideWhenUsed/>
    <w:rsid w:val="00604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8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604803"/>
    <w:pPr>
      <w:ind w:left="720"/>
      <w:contextualSpacing/>
    </w:pPr>
  </w:style>
  <w:style w:type="table" w:styleId="TableGrid">
    <w:name w:val="Table Grid"/>
    <w:basedOn w:val="TableNormal"/>
    <w:uiPriority w:val="59"/>
    <w:rsid w:val="00087E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2E7F45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272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40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2/hec.497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harris@utk.ed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108/MD-03-2020-02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2427</Words>
  <Characters>13838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Matthew C. Harris</vt:lpstr>
    </vt:vector>
  </TitlesOfParts>
  <Company>Hewlett-Packard Company</Company>
  <LinksUpToDate>false</LinksUpToDate>
  <CharactersWithSpaces>16233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Matthew C. Harris</dc:title>
  <dc:creator>Jeremy</dc:creator>
  <cp:lastModifiedBy>Harris, Matt</cp:lastModifiedBy>
  <cp:revision>3</cp:revision>
  <cp:lastPrinted>2025-02-19T19:02:00Z</cp:lastPrinted>
  <dcterms:created xsi:type="dcterms:W3CDTF">2026-03-06T16:52:00Z</dcterms:created>
  <dcterms:modified xsi:type="dcterms:W3CDTF">2026-05-14T14:14:00Z</dcterms:modified>
</cp:coreProperties>
</file>